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A7EC" w14:textId="71A7D4D8" w:rsidR="008378EC" w:rsidRPr="00B61578" w:rsidRDefault="006F4D84" w:rsidP="008378EC">
      <w:pPr>
        <w:autoSpaceDE w:val="0"/>
        <w:autoSpaceDN w:val="0"/>
        <w:adjustRightInd w:val="0"/>
        <w:ind w:right="1280"/>
        <w:rPr>
          <w:rFonts w:ascii="Noto Sans TC" w:eastAsia="Noto Sans TC" w:hAnsi="Noto Sans TC"/>
        </w:rPr>
      </w:pPr>
      <w:r w:rsidRPr="00B61578">
        <w:rPr>
          <w:rFonts w:ascii="Noto Sans TC" w:eastAsia="Noto Sans TC" w:hAnsi="Noto Sans TC"/>
          <w:noProof/>
          <w:lang w:eastAsia="zh-TW"/>
        </w:rPr>
        <w:drawing>
          <wp:anchor distT="0" distB="0" distL="114300" distR="114300" simplePos="0" relativeHeight="251658752" behindDoc="0" locked="0" layoutInCell="1" allowOverlap="1" wp14:anchorId="179CA93E" wp14:editId="4E9D5B41">
            <wp:simplePos x="0" y="0"/>
            <wp:positionH relativeFrom="margin">
              <wp:align>left</wp:align>
            </wp:positionH>
            <wp:positionV relativeFrom="margin">
              <wp:posOffset>140335</wp:posOffset>
            </wp:positionV>
            <wp:extent cx="2973705" cy="756920"/>
            <wp:effectExtent l="0" t="0" r="0" b="5080"/>
            <wp:wrapSquare wrapText="bothSides"/>
            <wp:docPr id="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3705" cy="756920"/>
                    </a:xfrm>
                    <a:prstGeom prst="rect">
                      <a:avLst/>
                    </a:prstGeom>
                  </pic:spPr>
                </pic:pic>
              </a:graphicData>
            </a:graphic>
          </wp:anchor>
        </w:drawing>
      </w:r>
      <w:r w:rsidR="00D6320E">
        <w:rPr>
          <w:rFonts w:ascii="Noto Sans TC" w:eastAsia="Noto Sans TC" w:hAnsi="Noto Sans TC"/>
          <w:b/>
          <w:bCs/>
          <w:noProof/>
          <w:sz w:val="32"/>
          <w:szCs w:val="32"/>
          <w:lang w:eastAsia="zh-TW"/>
        </w:rPr>
        <mc:AlternateContent>
          <mc:Choice Requires="wps">
            <w:drawing>
              <wp:anchor distT="0" distB="0" distL="114300" distR="114300" simplePos="0" relativeHeight="251655680" behindDoc="0" locked="0" layoutInCell="1" allowOverlap="1" wp14:anchorId="179CA941" wp14:editId="4F685C40">
                <wp:simplePos x="0" y="0"/>
                <wp:positionH relativeFrom="margin">
                  <wp:align>right</wp:align>
                </wp:positionH>
                <wp:positionV relativeFrom="paragraph">
                  <wp:posOffset>-104775</wp:posOffset>
                </wp:positionV>
                <wp:extent cx="3082290" cy="1201420"/>
                <wp:effectExtent l="0" t="0" r="0" b="0"/>
                <wp:wrapNone/>
                <wp:docPr id="172085632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201420"/>
                        </a:xfrm>
                        <a:prstGeom prst="rect">
                          <a:avLst/>
                        </a:prstGeom>
                        <a:solidFill>
                          <a:srgbClr val="FFFFFF"/>
                        </a:solidFill>
                        <a:ln>
                          <a:noFill/>
                        </a:ln>
                      </wps:spPr>
                      <wps:txbx>
                        <w:txbxContent>
                          <w:p w14:paraId="179CA974" w14:textId="77777777" w:rsidR="00FC2EA7" w:rsidRPr="001702F8" w:rsidRDefault="00FC2EA7" w:rsidP="002D7DB0">
                            <w:pPr>
                              <w:spacing w:line="300" w:lineRule="exact"/>
                              <w:jc w:val="right"/>
                              <w:rPr>
                                <w:rFonts w:ascii="Noto Sans TC" w:eastAsia="Noto Sans TC" w:hAnsi="Noto Sans TC"/>
                                <w:b/>
                                <w:color w:val="000000" w:themeColor="text1"/>
                                <w:szCs w:val="24"/>
                                <w:lang w:eastAsia="zh-TW"/>
                              </w:rPr>
                            </w:pPr>
                            <w:r w:rsidRPr="001702F8">
                              <w:rPr>
                                <w:rFonts w:ascii="Noto Sans TC" w:eastAsia="Noto Sans TC" w:hAnsi="Noto Sans TC"/>
                                <w:b/>
                                <w:color w:val="000000" w:themeColor="text1"/>
                                <w:szCs w:val="24"/>
                                <w:lang w:eastAsia="zh-TW"/>
                              </w:rPr>
                              <w:t>STAREK Scientific Co. Ltd</w:t>
                            </w:r>
                            <w:r w:rsidR="002D7DB0" w:rsidRPr="001702F8">
                              <w:rPr>
                                <w:rFonts w:ascii="Noto Sans TC" w:eastAsia="Noto Sans TC" w:hAnsi="Noto Sans TC"/>
                                <w:b/>
                                <w:color w:val="000000" w:themeColor="text1"/>
                                <w:szCs w:val="24"/>
                                <w:lang w:eastAsia="zh-TW"/>
                              </w:rPr>
                              <w:t xml:space="preserve"> (</w:t>
                            </w:r>
                            <w:proofErr w:type="spellStart"/>
                            <w:r w:rsidR="002D7DB0" w:rsidRPr="001702F8">
                              <w:rPr>
                                <w:rFonts w:ascii="Noto Sans TC" w:eastAsia="Noto Sans TC" w:hAnsi="Noto Sans TC"/>
                                <w:b/>
                                <w:color w:val="000000" w:themeColor="text1"/>
                                <w:szCs w:val="24"/>
                                <w:lang w:eastAsia="zh-TW"/>
                              </w:rPr>
                              <w:t>S</w:t>
                            </w:r>
                            <w:r w:rsidR="001702F8" w:rsidRPr="001702F8">
                              <w:rPr>
                                <w:rFonts w:ascii="Noto Sans TC" w:eastAsia="Noto Sans TC" w:hAnsi="Noto Sans TC" w:hint="eastAsia"/>
                                <w:b/>
                                <w:color w:val="000000" w:themeColor="text1"/>
                                <w:szCs w:val="24"/>
                                <w:lang w:eastAsia="zh-TW"/>
                              </w:rPr>
                              <w:t>CiKET</w:t>
                            </w:r>
                            <w:proofErr w:type="spellEnd"/>
                            <w:r w:rsidR="002D7DB0" w:rsidRPr="001702F8">
                              <w:rPr>
                                <w:rFonts w:ascii="Noto Sans TC" w:eastAsia="Noto Sans TC" w:hAnsi="Noto Sans TC"/>
                                <w:b/>
                                <w:color w:val="000000" w:themeColor="text1"/>
                                <w:szCs w:val="24"/>
                                <w:lang w:eastAsia="zh-TW"/>
                              </w:rPr>
                              <w:t>)</w:t>
                            </w:r>
                          </w:p>
                          <w:p w14:paraId="179CA975" w14:textId="77777777" w:rsidR="00CC225E" w:rsidRDefault="00363653" w:rsidP="002D7DB0">
                            <w:pPr>
                              <w:spacing w:line="300" w:lineRule="exact"/>
                              <w:jc w:val="right"/>
                              <w:rPr>
                                <w:rFonts w:ascii="Noto Sans TC" w:eastAsia="Noto Sans TC" w:hAnsi="Noto Sans TC"/>
                                <w:b/>
                                <w:color w:val="000000" w:themeColor="text1"/>
                                <w:szCs w:val="24"/>
                                <w:lang w:eastAsia="zh-TW"/>
                              </w:rPr>
                            </w:pPr>
                            <w:proofErr w:type="gramStart"/>
                            <w:r w:rsidRPr="001702F8">
                              <w:rPr>
                                <w:rFonts w:ascii="Noto Sans TC" w:eastAsia="Noto Sans TC" w:hAnsi="Noto Sans TC"/>
                                <w:b/>
                                <w:color w:val="000000" w:themeColor="text1"/>
                                <w:szCs w:val="24"/>
                                <w:lang w:eastAsia="zh-TW"/>
                              </w:rPr>
                              <w:t>勢得科研</w:t>
                            </w:r>
                            <w:proofErr w:type="gramEnd"/>
                            <w:r w:rsidRPr="001702F8">
                              <w:rPr>
                                <w:rFonts w:ascii="Noto Sans TC" w:eastAsia="Noto Sans TC" w:hAnsi="Noto Sans TC"/>
                                <w:b/>
                                <w:color w:val="000000" w:themeColor="text1"/>
                                <w:szCs w:val="24"/>
                                <w:lang w:eastAsia="zh-TW"/>
                              </w:rPr>
                              <w:t>股份有限公司</w:t>
                            </w:r>
                            <w:r w:rsidR="002D7DB0" w:rsidRPr="001702F8">
                              <w:rPr>
                                <w:rFonts w:ascii="Noto Sans TC" w:eastAsia="Noto Sans TC" w:hAnsi="Noto Sans TC"/>
                                <w:b/>
                                <w:color w:val="000000" w:themeColor="text1"/>
                                <w:szCs w:val="24"/>
                                <w:lang w:eastAsia="zh-TW"/>
                              </w:rPr>
                              <w:t xml:space="preserve"> (科</w:t>
                            </w:r>
                            <w:proofErr w:type="gramStart"/>
                            <w:r w:rsidR="002D7DB0" w:rsidRPr="001702F8">
                              <w:rPr>
                                <w:rFonts w:ascii="Noto Sans TC" w:eastAsia="Noto Sans TC" w:hAnsi="Noto Sans TC"/>
                                <w:b/>
                                <w:color w:val="000000" w:themeColor="text1"/>
                                <w:szCs w:val="24"/>
                                <w:lang w:eastAsia="zh-TW"/>
                              </w:rPr>
                              <w:t>研</w:t>
                            </w:r>
                            <w:proofErr w:type="gramEnd"/>
                            <w:r w:rsidR="002D7DB0" w:rsidRPr="001702F8">
                              <w:rPr>
                                <w:rFonts w:ascii="Noto Sans TC" w:eastAsia="Noto Sans TC" w:hAnsi="Noto Sans TC"/>
                                <w:b/>
                                <w:color w:val="000000" w:themeColor="text1"/>
                                <w:szCs w:val="24"/>
                                <w:lang w:eastAsia="zh-TW"/>
                              </w:rPr>
                              <w:t>市集)</w:t>
                            </w:r>
                          </w:p>
                          <w:p w14:paraId="179CA976" w14:textId="77777777" w:rsidR="006F4D84" w:rsidRPr="006F4D84" w:rsidRDefault="006F4D84" w:rsidP="002D7DB0">
                            <w:pPr>
                              <w:spacing w:line="300" w:lineRule="exact"/>
                              <w:jc w:val="right"/>
                              <w:rPr>
                                <w:rFonts w:ascii="Noto Sans TC" w:eastAsia="Noto Sans TC" w:hAnsi="Noto Sans TC"/>
                                <w:bCs/>
                                <w:color w:val="000000" w:themeColor="text1"/>
                                <w:szCs w:val="24"/>
                                <w:lang w:eastAsia="zh-TW"/>
                              </w:rPr>
                            </w:pPr>
                            <w:r>
                              <w:rPr>
                                <w:rFonts w:ascii="Noto Sans TC" w:eastAsia="Noto Sans TC" w:hAnsi="Noto Sans TC" w:hint="eastAsia"/>
                                <w:bCs/>
                                <w:color w:val="000000" w:themeColor="text1"/>
                                <w:szCs w:val="24"/>
                                <w:lang w:eastAsia="zh-TW"/>
                              </w:rPr>
                              <w:t xml:space="preserve">Tax No. </w:t>
                            </w:r>
                            <w:r w:rsidRPr="006F4D84">
                              <w:rPr>
                                <w:rFonts w:ascii="Noto Sans TC" w:eastAsia="Noto Sans TC" w:hAnsi="Noto Sans TC" w:hint="eastAsia"/>
                                <w:bCs/>
                                <w:color w:val="000000" w:themeColor="text1"/>
                                <w:szCs w:val="24"/>
                                <w:lang w:eastAsia="zh-TW"/>
                              </w:rPr>
                              <w:t>統一編號：</w:t>
                            </w:r>
                            <w:r w:rsidRPr="006F4D84">
                              <w:rPr>
                                <w:rFonts w:ascii="Noto Sans TC" w:eastAsia="Noto Sans TC" w:hAnsi="Noto Sans TC"/>
                                <w:bCs/>
                                <w:color w:val="000000" w:themeColor="text1"/>
                                <w:szCs w:val="24"/>
                                <w:lang w:eastAsia="zh-TW"/>
                              </w:rPr>
                              <w:t>69533699</w:t>
                            </w:r>
                          </w:p>
                          <w:p w14:paraId="179CA977" w14:textId="77777777" w:rsidR="00FC2EA7" w:rsidRPr="001702F8" w:rsidRDefault="00A34AED" w:rsidP="002D7DB0">
                            <w:pPr>
                              <w:spacing w:line="300" w:lineRule="exact"/>
                              <w:jc w:val="right"/>
                              <w:rPr>
                                <w:rFonts w:ascii="Noto Sans TC" w:eastAsia="Noto Sans TC" w:hAnsi="Noto Sans TC"/>
                                <w:color w:val="000000" w:themeColor="text1"/>
                                <w:szCs w:val="24"/>
                                <w:lang w:eastAsia="zh-TW"/>
                              </w:rPr>
                            </w:pPr>
                            <w:r>
                              <w:rPr>
                                <w:rFonts w:ascii="Noto Sans TC" w:eastAsia="Noto Sans TC" w:hAnsi="Noto Sans TC" w:hint="eastAsia"/>
                                <w:lang w:eastAsia="zh-TW"/>
                              </w:rPr>
                              <w:t>Website (</w:t>
                            </w:r>
                            <w:proofErr w:type="gramStart"/>
                            <w:r>
                              <w:rPr>
                                <w:rFonts w:ascii="Noto Sans TC" w:eastAsia="Noto Sans TC" w:hAnsi="Noto Sans TC" w:hint="eastAsia"/>
                                <w:lang w:eastAsia="zh-TW"/>
                              </w:rPr>
                              <w:t>官網</w:t>
                            </w:r>
                            <w:proofErr w:type="gramEnd"/>
                            <w:r>
                              <w:rPr>
                                <w:rFonts w:ascii="Noto Sans TC" w:eastAsia="Noto Sans TC" w:hAnsi="Noto Sans TC" w:hint="eastAsia"/>
                                <w:lang w:eastAsia="zh-TW"/>
                              </w:rPr>
                              <w:t xml:space="preserve">) : </w:t>
                            </w:r>
                            <w:hyperlink r:id="rId9" w:history="1">
                              <w:r w:rsidRPr="00573FCD">
                                <w:rPr>
                                  <w:rStyle w:val="a5"/>
                                  <w:rFonts w:ascii="Noto Sans TC" w:eastAsia="Noto Sans TC" w:hAnsi="Noto Sans TC"/>
                                  <w:szCs w:val="24"/>
                                </w:rPr>
                                <w:t>www</w:t>
                              </w:r>
                              <w:r w:rsidRPr="00573FCD">
                                <w:rPr>
                                  <w:rStyle w:val="a5"/>
                                  <w:rFonts w:ascii="Noto Sans TC" w:eastAsia="Noto Sans TC" w:hAnsi="Noto Sans TC"/>
                                  <w:szCs w:val="24"/>
                                  <w:lang w:eastAsia="zh-TW"/>
                                </w:rPr>
                                <w:t>.sciket.com</w:t>
                              </w:r>
                            </w:hyperlink>
                          </w:p>
                          <w:p w14:paraId="179CA978" w14:textId="77777777" w:rsidR="00FC2EA7" w:rsidRPr="001702F8" w:rsidRDefault="00FC2EA7" w:rsidP="002D7DB0">
                            <w:pPr>
                              <w:spacing w:line="300" w:lineRule="exact"/>
                              <w:jc w:val="right"/>
                              <w:rPr>
                                <w:rFonts w:ascii="Noto Sans TC" w:eastAsia="Noto Sans TC" w:hAnsi="Noto Sans TC"/>
                                <w:color w:val="000000" w:themeColor="text1"/>
                                <w:szCs w:val="24"/>
                                <w:lang w:eastAsia="zh-TW"/>
                              </w:rPr>
                            </w:pPr>
                            <w:r w:rsidRPr="001702F8">
                              <w:rPr>
                                <w:rFonts w:ascii="Noto Sans TC" w:eastAsia="Noto Sans TC" w:hAnsi="Noto Sans TC"/>
                                <w:color w:val="000000" w:themeColor="text1"/>
                                <w:szCs w:val="24"/>
                                <w:lang w:eastAsia="zh-TW"/>
                              </w:rPr>
                              <w:t>Phone</w:t>
                            </w:r>
                            <w:r w:rsidR="00363653" w:rsidRPr="001702F8">
                              <w:rPr>
                                <w:rFonts w:ascii="Noto Sans TC" w:eastAsia="Noto Sans TC" w:hAnsi="Noto Sans TC"/>
                                <w:color w:val="000000" w:themeColor="text1"/>
                                <w:szCs w:val="24"/>
                                <w:lang w:eastAsia="zh-TW"/>
                              </w:rPr>
                              <w:t>(電話)</w:t>
                            </w:r>
                            <w:r w:rsidRPr="001702F8">
                              <w:rPr>
                                <w:rFonts w:ascii="Noto Sans TC" w:eastAsia="Noto Sans TC" w:hAnsi="Noto Sans TC"/>
                                <w:color w:val="000000" w:themeColor="text1"/>
                                <w:szCs w:val="24"/>
                                <w:lang w:eastAsia="zh-TW"/>
                              </w:rPr>
                              <w:t>:+886-</w:t>
                            </w:r>
                            <w:r w:rsidR="00A34AED">
                              <w:rPr>
                                <w:rFonts w:ascii="Noto Sans TC" w:eastAsia="Noto Sans TC" w:hAnsi="Noto Sans TC" w:hint="eastAsia"/>
                                <w:color w:val="000000" w:themeColor="text1"/>
                                <w:szCs w:val="24"/>
                                <w:lang w:eastAsia="zh-TW"/>
                              </w:rPr>
                              <w:t>2</w:t>
                            </w:r>
                            <w:r w:rsidR="00A4246F" w:rsidRPr="001702F8">
                              <w:rPr>
                                <w:rFonts w:ascii="Noto Sans TC" w:eastAsia="Noto Sans TC" w:hAnsi="Noto Sans TC"/>
                                <w:color w:val="000000" w:themeColor="text1"/>
                                <w:szCs w:val="24"/>
                                <w:lang w:eastAsia="zh-TW"/>
                              </w:rPr>
                              <w:t>-</w:t>
                            </w:r>
                            <w:r w:rsidR="00A34AED">
                              <w:rPr>
                                <w:rFonts w:ascii="Noto Sans TC" w:eastAsia="Noto Sans TC" w:hAnsi="Noto Sans TC" w:hint="eastAsia"/>
                                <w:color w:val="000000" w:themeColor="text1"/>
                                <w:szCs w:val="24"/>
                                <w:lang w:eastAsia="zh-TW"/>
                              </w:rPr>
                              <w:t>86013311</w:t>
                            </w:r>
                          </w:p>
                          <w:p w14:paraId="179CA979" w14:textId="77777777" w:rsidR="00E46F3C" w:rsidRPr="001702F8" w:rsidRDefault="00E46F3C" w:rsidP="001702F8">
                            <w:pPr>
                              <w:wordWrap w:val="0"/>
                              <w:spacing w:line="300" w:lineRule="exact"/>
                              <w:jc w:val="right"/>
                              <w:rPr>
                                <w:rFonts w:ascii="Noto Sans TC" w:eastAsia="Noto Sans TC" w:hAnsi="Noto Sans TC"/>
                                <w:color w:val="000000"/>
                                <w:szCs w:val="24"/>
                                <w:lang w:eastAsia="zh-TW"/>
                              </w:rPr>
                            </w:pPr>
                            <w:r w:rsidRPr="001702F8">
                              <w:rPr>
                                <w:rFonts w:ascii="Noto Sans TC" w:eastAsia="Noto Sans TC" w:hAnsi="Noto Sans TC"/>
                                <w:color w:val="000000" w:themeColor="text1"/>
                                <w:szCs w:val="24"/>
                                <w:lang w:eastAsia="zh-TW"/>
                              </w:rPr>
                              <w:t xml:space="preserve">Email: </w:t>
                            </w:r>
                            <w:hyperlink r:id="rId10" w:history="1">
                              <w:r w:rsidR="001702F8" w:rsidRPr="00573FCD">
                                <w:rPr>
                                  <w:rStyle w:val="a5"/>
                                  <w:rFonts w:ascii="Noto Sans TC" w:eastAsia="Noto Sans TC" w:hAnsi="Noto Sans TC" w:hint="eastAsia"/>
                                  <w:lang w:eastAsia="zh-TW"/>
                                </w:rPr>
                                <w:t>service@sciket.com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79CA941" id="_x0000_t202" coordsize="21600,21600" o:spt="202" path="m,l,21600r21600,l21600,xe">
                <v:stroke joinstyle="miter"/>
                <v:path gradientshapeok="t" o:connecttype="rect"/>
              </v:shapetype>
              <v:shape id="文字方塊 1" o:spid="_x0000_s1026" type="#_x0000_t202" style="position:absolute;margin-left:191.5pt;margin-top:-8.25pt;width:242.7pt;height:94.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" stroked="f">
                <v:textbox>
                  <w:txbxContent>
                    <w:p w14:paraId="179CA974" w14:textId="77777777" w:rsidR="00FC2EA7" w:rsidRPr="001702F8" w:rsidRDefault="00FC2EA7" w:rsidP="002D7DB0">
                      <w:pPr>
                        <w:spacing w:line="300" w:lineRule="exact"/>
                        <w:jc w:val="right"/>
                        <w:rPr>
                          <w:rFonts w:ascii="Noto Sans TC" w:eastAsia="Noto Sans TC" w:hAnsi="Noto Sans TC"/>
                          <w:b/>
                          <w:color w:val="000000" w:themeColor="text1"/>
                          <w:szCs w:val="24"/>
                          <w:lang w:eastAsia="zh-TW"/>
                        </w:rPr>
                      </w:pPr>
                      <w:r w:rsidRPr="001702F8">
                        <w:rPr>
                          <w:rFonts w:ascii="Noto Sans TC" w:eastAsia="Noto Sans TC" w:hAnsi="Noto Sans TC"/>
                          <w:b/>
                          <w:color w:val="000000" w:themeColor="text1"/>
                          <w:szCs w:val="24"/>
                          <w:lang w:eastAsia="zh-TW"/>
                        </w:rPr>
                        <w:t>STAREK Scientific Co. Ltd</w:t>
                      </w:r>
                      <w:r w:rsidR="002D7DB0" w:rsidRPr="001702F8">
                        <w:rPr>
                          <w:rFonts w:ascii="Noto Sans TC" w:eastAsia="Noto Sans TC" w:hAnsi="Noto Sans TC"/>
                          <w:b/>
                          <w:color w:val="000000" w:themeColor="text1"/>
                          <w:szCs w:val="24"/>
                          <w:lang w:eastAsia="zh-TW"/>
                        </w:rPr>
                        <w:t xml:space="preserve"> (S</w:t>
                      </w:r>
                      <w:r w:rsidR="001702F8" w:rsidRPr="001702F8">
                        <w:rPr>
                          <w:rFonts w:ascii="Noto Sans TC" w:eastAsia="Noto Sans TC" w:hAnsi="Noto Sans TC" w:hint="eastAsia"/>
                          <w:b/>
                          <w:color w:val="000000" w:themeColor="text1"/>
                          <w:szCs w:val="24"/>
                          <w:lang w:eastAsia="zh-TW"/>
                        </w:rPr>
                        <w:t>CiKET</w:t>
                      </w:r>
                      <w:r w:rsidR="002D7DB0" w:rsidRPr="001702F8">
                        <w:rPr>
                          <w:rFonts w:ascii="Noto Sans TC" w:eastAsia="Noto Sans TC" w:hAnsi="Noto Sans TC"/>
                          <w:b/>
                          <w:color w:val="000000" w:themeColor="text1"/>
                          <w:szCs w:val="24"/>
                          <w:lang w:eastAsia="zh-TW"/>
                        </w:rPr>
                        <w:t>)</w:t>
                      </w:r>
                    </w:p>
                    <w:p w14:paraId="179CA975" w14:textId="77777777" w:rsidR="00CC225E" w:rsidRDefault="00363653" w:rsidP="002D7DB0">
                      <w:pPr>
                        <w:spacing w:line="300" w:lineRule="exact"/>
                        <w:jc w:val="right"/>
                        <w:rPr>
                          <w:rFonts w:ascii="Noto Sans TC" w:eastAsia="Noto Sans TC" w:hAnsi="Noto Sans TC"/>
                          <w:b/>
                          <w:color w:val="000000" w:themeColor="text1"/>
                          <w:szCs w:val="24"/>
                          <w:lang w:eastAsia="zh-TW"/>
                        </w:rPr>
                      </w:pPr>
                      <w:r w:rsidRPr="001702F8">
                        <w:rPr>
                          <w:rFonts w:ascii="Noto Sans TC" w:eastAsia="Noto Sans TC" w:hAnsi="Noto Sans TC"/>
                          <w:b/>
                          <w:color w:val="000000" w:themeColor="text1"/>
                          <w:szCs w:val="24"/>
                          <w:lang w:eastAsia="zh-TW"/>
                        </w:rPr>
                        <w:t>勢得科研股份有限公司</w:t>
                      </w:r>
                      <w:r w:rsidR="002D7DB0" w:rsidRPr="001702F8">
                        <w:rPr>
                          <w:rFonts w:ascii="Noto Sans TC" w:eastAsia="Noto Sans TC" w:hAnsi="Noto Sans TC"/>
                          <w:b/>
                          <w:color w:val="000000" w:themeColor="text1"/>
                          <w:szCs w:val="24"/>
                          <w:lang w:eastAsia="zh-TW"/>
                        </w:rPr>
                        <w:t xml:space="preserve"> (科研市集)</w:t>
                      </w:r>
                    </w:p>
                    <w:p w14:paraId="179CA976" w14:textId="77777777" w:rsidR="006F4D84" w:rsidRPr="006F4D84" w:rsidRDefault="006F4D84" w:rsidP="002D7DB0">
                      <w:pPr>
                        <w:spacing w:line="300" w:lineRule="exact"/>
                        <w:jc w:val="right"/>
                        <w:rPr>
                          <w:rFonts w:ascii="Noto Sans TC" w:eastAsia="Noto Sans TC" w:hAnsi="Noto Sans TC"/>
                          <w:bCs/>
                          <w:color w:val="000000" w:themeColor="text1"/>
                          <w:szCs w:val="24"/>
                          <w:lang w:eastAsia="zh-TW"/>
                        </w:rPr>
                      </w:pPr>
                      <w:r>
                        <w:rPr>
                          <w:rFonts w:ascii="Noto Sans TC" w:eastAsia="Noto Sans TC" w:hAnsi="Noto Sans TC" w:hint="eastAsia"/>
                          <w:bCs/>
                          <w:color w:val="000000" w:themeColor="text1"/>
                          <w:szCs w:val="24"/>
                          <w:lang w:eastAsia="zh-TW"/>
                        </w:rPr>
                        <w:t xml:space="preserve">Tax No. </w:t>
                      </w:r>
                      <w:r w:rsidRPr="006F4D84">
                        <w:rPr>
                          <w:rFonts w:ascii="Noto Sans TC" w:eastAsia="Noto Sans TC" w:hAnsi="Noto Sans TC" w:hint="eastAsia"/>
                          <w:bCs/>
                          <w:color w:val="000000" w:themeColor="text1"/>
                          <w:szCs w:val="24"/>
                          <w:lang w:eastAsia="zh-TW"/>
                        </w:rPr>
                        <w:t>統一編號：</w:t>
                      </w:r>
                      <w:r w:rsidRPr="006F4D84">
                        <w:rPr>
                          <w:rFonts w:ascii="Noto Sans TC" w:eastAsia="Noto Sans TC" w:hAnsi="Noto Sans TC"/>
                          <w:bCs/>
                          <w:color w:val="000000" w:themeColor="text1"/>
                          <w:szCs w:val="24"/>
                          <w:lang w:eastAsia="zh-TW"/>
                        </w:rPr>
                        <w:t>69533699</w:t>
                      </w:r>
                    </w:p>
                    <w:p w14:paraId="179CA977" w14:textId="77777777" w:rsidR="00FC2EA7" w:rsidRPr="001702F8" w:rsidRDefault="00A34AED" w:rsidP="002D7DB0">
                      <w:pPr>
                        <w:spacing w:line="300" w:lineRule="exact"/>
                        <w:jc w:val="right"/>
                        <w:rPr>
                          <w:rFonts w:ascii="Noto Sans TC" w:eastAsia="Noto Sans TC" w:hAnsi="Noto Sans TC"/>
                          <w:color w:val="000000" w:themeColor="text1"/>
                          <w:szCs w:val="24"/>
                          <w:lang w:eastAsia="zh-TW"/>
                        </w:rPr>
                      </w:pPr>
                      <w:r>
                        <w:rPr>
                          <w:rFonts w:ascii="Noto Sans TC" w:eastAsia="Noto Sans TC" w:hAnsi="Noto Sans TC" w:hint="eastAsia"/>
                          <w:lang w:eastAsia="zh-TW"/>
                        </w:rPr>
                        <w:t xml:space="preserve">Website (官網) : </w:t>
                      </w:r>
                      <w:hyperlink r:id="rId11" w:history="1">
                        <w:r w:rsidRPr="00573FCD">
                          <w:rPr>
                            <w:rStyle w:val="a5"/>
                            <w:rFonts w:ascii="Noto Sans TC" w:eastAsia="Noto Sans TC" w:hAnsi="Noto Sans TC"/>
                            <w:szCs w:val="24"/>
                          </w:rPr>
                          <w:t>www</w:t>
                        </w:r>
                        <w:r w:rsidRPr="00573FCD">
                          <w:rPr>
                            <w:rStyle w:val="a5"/>
                            <w:rFonts w:ascii="Noto Sans TC" w:eastAsia="Noto Sans TC" w:hAnsi="Noto Sans TC"/>
                            <w:szCs w:val="24"/>
                            <w:lang w:eastAsia="zh-TW"/>
                          </w:rPr>
                          <w:t>.sciket.com</w:t>
                        </w:r>
                      </w:hyperlink>
                    </w:p>
                    <w:p w14:paraId="179CA978" w14:textId="77777777" w:rsidR="00FC2EA7" w:rsidRPr="001702F8" w:rsidRDefault="00FC2EA7" w:rsidP="002D7DB0">
                      <w:pPr>
                        <w:spacing w:line="300" w:lineRule="exact"/>
                        <w:jc w:val="right"/>
                        <w:rPr>
                          <w:rFonts w:ascii="Noto Sans TC" w:eastAsia="Noto Sans TC" w:hAnsi="Noto Sans TC"/>
                          <w:color w:val="000000" w:themeColor="text1"/>
                          <w:szCs w:val="24"/>
                          <w:lang w:eastAsia="zh-TW"/>
                        </w:rPr>
                      </w:pPr>
                      <w:r w:rsidRPr="001702F8">
                        <w:rPr>
                          <w:rFonts w:ascii="Noto Sans TC" w:eastAsia="Noto Sans TC" w:hAnsi="Noto Sans TC"/>
                          <w:color w:val="000000" w:themeColor="text1"/>
                          <w:szCs w:val="24"/>
                          <w:lang w:eastAsia="zh-TW"/>
                        </w:rPr>
                        <w:t>Phone</w:t>
                      </w:r>
                      <w:r w:rsidR="00363653" w:rsidRPr="001702F8">
                        <w:rPr>
                          <w:rFonts w:ascii="Noto Sans TC" w:eastAsia="Noto Sans TC" w:hAnsi="Noto Sans TC"/>
                          <w:color w:val="000000" w:themeColor="text1"/>
                          <w:szCs w:val="24"/>
                          <w:lang w:eastAsia="zh-TW"/>
                        </w:rPr>
                        <w:t>(電話)</w:t>
                      </w:r>
                      <w:r w:rsidRPr="001702F8">
                        <w:rPr>
                          <w:rFonts w:ascii="Noto Sans TC" w:eastAsia="Noto Sans TC" w:hAnsi="Noto Sans TC"/>
                          <w:color w:val="000000" w:themeColor="text1"/>
                          <w:szCs w:val="24"/>
                          <w:lang w:eastAsia="zh-TW"/>
                        </w:rPr>
                        <w:t>:+886-</w:t>
                      </w:r>
                      <w:r w:rsidR="00A34AED">
                        <w:rPr>
                          <w:rFonts w:ascii="Noto Sans TC" w:eastAsia="Noto Sans TC" w:hAnsi="Noto Sans TC" w:hint="eastAsia"/>
                          <w:color w:val="000000" w:themeColor="text1"/>
                          <w:szCs w:val="24"/>
                          <w:lang w:eastAsia="zh-TW"/>
                        </w:rPr>
                        <w:t>2</w:t>
                      </w:r>
                      <w:r w:rsidR="00A4246F" w:rsidRPr="001702F8">
                        <w:rPr>
                          <w:rFonts w:ascii="Noto Sans TC" w:eastAsia="Noto Sans TC" w:hAnsi="Noto Sans TC"/>
                          <w:color w:val="000000" w:themeColor="text1"/>
                          <w:szCs w:val="24"/>
                          <w:lang w:eastAsia="zh-TW"/>
                        </w:rPr>
                        <w:t>-</w:t>
                      </w:r>
                      <w:r w:rsidR="00A34AED">
                        <w:rPr>
                          <w:rFonts w:ascii="Noto Sans TC" w:eastAsia="Noto Sans TC" w:hAnsi="Noto Sans TC" w:hint="eastAsia"/>
                          <w:color w:val="000000" w:themeColor="text1"/>
                          <w:szCs w:val="24"/>
                          <w:lang w:eastAsia="zh-TW"/>
                        </w:rPr>
                        <w:t>86013311</w:t>
                      </w:r>
                    </w:p>
                    <w:p w14:paraId="179CA979" w14:textId="77777777" w:rsidR="00E46F3C" w:rsidRPr="001702F8" w:rsidRDefault="00E46F3C" w:rsidP="001702F8">
                      <w:pPr>
                        <w:wordWrap w:val="0"/>
                        <w:spacing w:line="300" w:lineRule="exact"/>
                        <w:jc w:val="right"/>
                        <w:rPr>
                          <w:rFonts w:ascii="Noto Sans TC" w:eastAsia="Noto Sans TC" w:hAnsi="Noto Sans TC"/>
                          <w:color w:val="000000"/>
                          <w:szCs w:val="24"/>
                          <w:lang w:eastAsia="zh-TW"/>
                        </w:rPr>
                      </w:pPr>
                      <w:r w:rsidRPr="001702F8">
                        <w:rPr>
                          <w:rFonts w:ascii="Noto Sans TC" w:eastAsia="Noto Sans TC" w:hAnsi="Noto Sans TC"/>
                          <w:color w:val="000000" w:themeColor="text1"/>
                          <w:szCs w:val="24"/>
                          <w:lang w:eastAsia="zh-TW"/>
                        </w:rPr>
                        <w:t xml:space="preserve">Email: </w:t>
                      </w:r>
                      <w:hyperlink r:id="rId12" w:history="1">
                        <w:r w:rsidR="001702F8" w:rsidRPr="00573FCD">
                          <w:rPr>
                            <w:rStyle w:val="a5"/>
                            <w:rFonts w:ascii="Noto Sans TC" w:eastAsia="Noto Sans TC" w:hAnsi="Noto Sans TC" w:hint="eastAsia"/>
                            <w:lang w:eastAsia="zh-TW"/>
                          </w:rPr>
                          <w:t>service@sciket.com</w:t>
                        </w:r>
                      </w:hyperlink>
                    </w:p>
                  </w:txbxContent>
                </v:textbox>
                <w10:wrap anchorx="margin"/>
              </v:shape>
            </w:pict>
          </mc:Fallback>
        </mc:AlternateContent>
      </w:r>
    </w:p>
    <w:p w14:paraId="179CA7ED" w14:textId="77777777" w:rsidR="008378EC" w:rsidRPr="00B61578" w:rsidRDefault="008378EC" w:rsidP="008378EC">
      <w:pPr>
        <w:autoSpaceDE w:val="0"/>
        <w:autoSpaceDN w:val="0"/>
        <w:adjustRightInd w:val="0"/>
        <w:ind w:right="1280"/>
        <w:rPr>
          <w:rFonts w:ascii="Noto Sans TC" w:eastAsia="Noto Sans TC" w:hAnsi="Noto Sans TC"/>
        </w:rPr>
      </w:pPr>
    </w:p>
    <w:p w14:paraId="179CA7EE" w14:textId="77777777" w:rsidR="00082B88" w:rsidRPr="00B61578" w:rsidRDefault="00082B88" w:rsidP="00E4331C">
      <w:pPr>
        <w:autoSpaceDE w:val="0"/>
        <w:autoSpaceDN w:val="0"/>
        <w:adjustRightInd w:val="0"/>
        <w:spacing w:line="360" w:lineRule="auto"/>
        <w:ind w:right="23"/>
        <w:jc w:val="both"/>
        <w:rPr>
          <w:rFonts w:ascii="Noto Sans TC" w:eastAsia="Noto Sans TC" w:hAnsi="Noto Sans TC"/>
          <w:sz w:val="28"/>
          <w:szCs w:val="28"/>
          <w:lang w:eastAsia="zh-TW"/>
        </w:rPr>
      </w:pPr>
    </w:p>
    <w:p w14:paraId="179CA7EF" w14:textId="77777777" w:rsidR="002D7DB0" w:rsidRPr="00B61578" w:rsidRDefault="002D7DB0" w:rsidP="00E4331C">
      <w:pPr>
        <w:autoSpaceDE w:val="0"/>
        <w:autoSpaceDN w:val="0"/>
        <w:adjustRightInd w:val="0"/>
        <w:spacing w:line="360" w:lineRule="auto"/>
        <w:ind w:right="23" w:firstLineChars="322" w:firstLine="902"/>
        <w:jc w:val="both"/>
        <w:rPr>
          <w:rFonts w:ascii="Noto Sans TC" w:eastAsia="Noto Sans TC" w:hAnsi="Noto Sans TC"/>
          <w:sz w:val="28"/>
          <w:szCs w:val="28"/>
          <w:lang w:eastAsia="zh-TW"/>
        </w:rPr>
      </w:pPr>
    </w:p>
    <w:p w14:paraId="179CA7F0" w14:textId="77777777" w:rsidR="006C68C7" w:rsidRPr="00B61578" w:rsidRDefault="006C68C7" w:rsidP="006C68C7">
      <w:pPr>
        <w:autoSpaceDE w:val="0"/>
        <w:autoSpaceDN w:val="0"/>
        <w:adjustRightInd w:val="0"/>
        <w:spacing w:line="360" w:lineRule="auto"/>
        <w:ind w:right="23"/>
        <w:jc w:val="both"/>
        <w:rPr>
          <w:rFonts w:ascii="Noto Sans TC" w:eastAsia="Noto Sans TC" w:hAnsi="Noto Sans TC"/>
          <w:sz w:val="28"/>
          <w:szCs w:val="28"/>
          <w:lang w:eastAsia="zh-TW"/>
        </w:rPr>
      </w:pPr>
    </w:p>
    <w:p w14:paraId="179CA7F1" w14:textId="77777777" w:rsidR="00722ED3" w:rsidRPr="00B61578" w:rsidRDefault="00722ED3" w:rsidP="006C68C7">
      <w:pPr>
        <w:autoSpaceDE w:val="0"/>
        <w:autoSpaceDN w:val="0"/>
        <w:adjustRightInd w:val="0"/>
        <w:spacing w:line="360" w:lineRule="auto"/>
        <w:ind w:right="23"/>
        <w:jc w:val="center"/>
        <w:rPr>
          <w:rFonts w:ascii="Noto Sans TC" w:eastAsia="Noto Sans TC" w:hAnsi="Noto Sans TC"/>
          <w:b/>
          <w:sz w:val="56"/>
          <w:szCs w:val="28"/>
          <w:lang w:eastAsia="zh-TW"/>
        </w:rPr>
      </w:pPr>
    </w:p>
    <w:p w14:paraId="179CA7F2" w14:textId="77777777" w:rsidR="006C68C7" w:rsidRPr="00763F75" w:rsidRDefault="006C68C7" w:rsidP="006C68C7">
      <w:pPr>
        <w:autoSpaceDE w:val="0"/>
        <w:autoSpaceDN w:val="0"/>
        <w:adjustRightInd w:val="0"/>
        <w:spacing w:line="360" w:lineRule="auto"/>
        <w:ind w:right="23"/>
        <w:jc w:val="center"/>
        <w:rPr>
          <w:rFonts w:ascii="Noto Sans TC" w:eastAsia="Noto Sans TC" w:hAnsi="Noto Sans TC"/>
          <w:b/>
          <w:sz w:val="28"/>
          <w:szCs w:val="28"/>
          <w:lang w:eastAsia="zh-TW"/>
        </w:rPr>
      </w:pPr>
      <w:r w:rsidRPr="00763F75">
        <w:rPr>
          <w:rFonts w:ascii="Noto Sans TC" w:eastAsia="Noto Sans TC" w:hAnsi="Noto Sans TC" w:hint="eastAsia"/>
          <w:b/>
          <w:sz w:val="56"/>
          <w:szCs w:val="28"/>
          <w:lang w:eastAsia="zh-TW"/>
        </w:rPr>
        <w:t>規格說明書</w:t>
      </w:r>
    </w:p>
    <w:p w14:paraId="179CA7F4" w14:textId="5048D696" w:rsidR="00722ED3" w:rsidRPr="007F232D" w:rsidRDefault="00D6320E" w:rsidP="00D6320E">
      <w:pPr>
        <w:autoSpaceDE w:val="0"/>
        <w:autoSpaceDN w:val="0"/>
        <w:adjustRightInd w:val="0"/>
        <w:spacing w:line="360" w:lineRule="auto"/>
        <w:ind w:right="23"/>
        <w:jc w:val="center"/>
        <w:rPr>
          <w:rFonts w:ascii="Times New Roman" w:eastAsia="Noto Sans TC" w:hAnsi="Noto Sans TC" w:cs="Times New Roman"/>
          <w:b/>
          <w:bCs/>
          <w:sz w:val="44"/>
          <w:szCs w:val="44"/>
          <w:lang w:eastAsia="zh-TW"/>
        </w:rPr>
      </w:pPr>
      <w:r w:rsidRPr="00D6320E">
        <w:rPr>
          <w:rFonts w:ascii="Noto Sans TC" w:eastAsia="Noto Sans TC" w:hAnsi="Noto Sans TC"/>
          <w:b/>
          <w:bCs/>
          <w:sz w:val="56"/>
          <w:szCs w:val="56"/>
          <w:lang w:eastAsia="zh-TW"/>
        </w:rPr>
        <w:t>12</w:t>
      </w:r>
      <w:r w:rsidRPr="00D6320E">
        <w:rPr>
          <w:rFonts w:ascii="Noto Sans TC" w:eastAsia="Noto Sans TC" w:hAnsi="Noto Sans TC" w:hint="eastAsia"/>
          <w:b/>
          <w:bCs/>
          <w:sz w:val="56"/>
          <w:szCs w:val="56"/>
          <w:lang w:eastAsia="zh-TW"/>
        </w:rPr>
        <w:t>吋原子層</w:t>
      </w:r>
      <w:proofErr w:type="gramStart"/>
      <w:r w:rsidRPr="00D6320E">
        <w:rPr>
          <w:rFonts w:ascii="Noto Sans TC" w:eastAsia="Noto Sans TC" w:hAnsi="Noto Sans TC" w:hint="eastAsia"/>
          <w:b/>
          <w:bCs/>
          <w:sz w:val="56"/>
          <w:szCs w:val="56"/>
          <w:lang w:eastAsia="zh-TW"/>
        </w:rPr>
        <w:t>沉</w:t>
      </w:r>
      <w:proofErr w:type="gramEnd"/>
      <w:r w:rsidRPr="00D6320E">
        <w:rPr>
          <w:rFonts w:ascii="Noto Sans TC" w:eastAsia="Noto Sans TC" w:hAnsi="Noto Sans TC" w:hint="eastAsia"/>
          <w:b/>
          <w:bCs/>
          <w:sz w:val="56"/>
          <w:szCs w:val="56"/>
          <w:lang w:eastAsia="zh-TW"/>
        </w:rPr>
        <w:t>積系統</w:t>
      </w:r>
    </w:p>
    <w:p w14:paraId="179CA7F5" w14:textId="77777777" w:rsidR="00722ED3" w:rsidRPr="00B61578" w:rsidRDefault="00722ED3" w:rsidP="00722ED3">
      <w:pPr>
        <w:autoSpaceDE w:val="0"/>
        <w:autoSpaceDN w:val="0"/>
        <w:adjustRightInd w:val="0"/>
        <w:ind w:right="23"/>
        <w:rPr>
          <w:rFonts w:ascii="Noto Sans TC" w:eastAsia="Noto Sans TC" w:hAnsi="Noto Sans TC"/>
          <w:b/>
          <w:bCs/>
          <w:sz w:val="32"/>
          <w:szCs w:val="32"/>
          <w:lang w:eastAsia="zh-TW"/>
        </w:rPr>
      </w:pPr>
    </w:p>
    <w:p w14:paraId="179CA7F6" w14:textId="77777777" w:rsidR="00722ED3" w:rsidRPr="00B61578" w:rsidRDefault="00722ED3" w:rsidP="00722ED3">
      <w:pPr>
        <w:autoSpaceDE w:val="0"/>
        <w:autoSpaceDN w:val="0"/>
        <w:adjustRightInd w:val="0"/>
        <w:ind w:right="23"/>
        <w:rPr>
          <w:rFonts w:ascii="Noto Sans TC" w:eastAsia="Noto Sans TC" w:hAnsi="Noto Sans TC"/>
          <w:b/>
          <w:bCs/>
          <w:sz w:val="32"/>
          <w:szCs w:val="32"/>
          <w:lang w:eastAsia="zh-TW"/>
        </w:rPr>
      </w:pPr>
    </w:p>
    <w:p w14:paraId="179CA7F7" w14:textId="77777777" w:rsidR="0000667B" w:rsidRDefault="0000667B" w:rsidP="00722ED3">
      <w:pPr>
        <w:autoSpaceDE w:val="0"/>
        <w:autoSpaceDN w:val="0"/>
        <w:adjustRightInd w:val="0"/>
        <w:ind w:right="23"/>
        <w:rPr>
          <w:rFonts w:ascii="Noto Sans TC" w:eastAsia="Noto Sans TC" w:hAnsi="Noto Sans TC"/>
          <w:sz w:val="32"/>
          <w:szCs w:val="32"/>
          <w:lang w:eastAsia="zh-TW"/>
        </w:rPr>
      </w:pPr>
    </w:p>
    <w:p w14:paraId="179CA7F8" w14:textId="77777777" w:rsidR="00763F75" w:rsidRPr="007F232D" w:rsidRDefault="00763F75" w:rsidP="00722ED3">
      <w:pPr>
        <w:autoSpaceDE w:val="0"/>
        <w:autoSpaceDN w:val="0"/>
        <w:adjustRightInd w:val="0"/>
        <w:ind w:right="23"/>
        <w:rPr>
          <w:rFonts w:ascii="Noto Sans TC" w:eastAsia="Noto Sans TC" w:hAnsi="Noto Sans TC"/>
          <w:sz w:val="32"/>
          <w:szCs w:val="32"/>
          <w:lang w:eastAsia="zh-TW"/>
        </w:rPr>
      </w:pPr>
    </w:p>
    <w:p w14:paraId="179CA7F9" w14:textId="77777777" w:rsidR="00722ED3" w:rsidRPr="00B61578" w:rsidRDefault="00722ED3" w:rsidP="00722ED3">
      <w:pPr>
        <w:autoSpaceDE w:val="0"/>
        <w:autoSpaceDN w:val="0"/>
        <w:adjustRightInd w:val="0"/>
        <w:ind w:right="23"/>
        <w:rPr>
          <w:rFonts w:ascii="Noto Sans TC" w:eastAsia="Noto Sans TC" w:hAnsi="Noto Sans TC"/>
          <w:sz w:val="32"/>
          <w:szCs w:val="32"/>
          <w:lang w:eastAsia="zh-TW"/>
        </w:rPr>
      </w:pPr>
      <w:r w:rsidRPr="00B61578">
        <w:rPr>
          <w:rFonts w:ascii="Noto Sans TC" w:eastAsia="Noto Sans TC" w:hAnsi="Noto Sans TC" w:hint="eastAsia"/>
          <w:sz w:val="32"/>
          <w:szCs w:val="32"/>
          <w:lang w:eastAsia="zh-TW"/>
        </w:rPr>
        <w:t>製作單位：</w:t>
      </w:r>
      <w:proofErr w:type="gramStart"/>
      <w:r w:rsidRPr="00B61578">
        <w:rPr>
          <w:rFonts w:ascii="Noto Sans TC" w:eastAsia="Noto Sans TC" w:hAnsi="Noto Sans TC" w:hint="eastAsia"/>
          <w:sz w:val="32"/>
          <w:szCs w:val="32"/>
          <w:lang w:eastAsia="zh-TW"/>
        </w:rPr>
        <w:t>勢得科研</w:t>
      </w:r>
      <w:proofErr w:type="gramEnd"/>
      <w:r w:rsidRPr="00B61578">
        <w:rPr>
          <w:rFonts w:ascii="Noto Sans TC" w:eastAsia="Noto Sans TC" w:hAnsi="Noto Sans TC" w:hint="eastAsia"/>
          <w:sz w:val="32"/>
          <w:szCs w:val="32"/>
          <w:lang w:eastAsia="zh-TW"/>
        </w:rPr>
        <w:t>股份有限公司</w:t>
      </w:r>
    </w:p>
    <w:p w14:paraId="179CA7FA" w14:textId="77777777" w:rsidR="00722ED3" w:rsidRPr="00B61578" w:rsidRDefault="00722ED3" w:rsidP="00722ED3">
      <w:pPr>
        <w:autoSpaceDE w:val="0"/>
        <w:autoSpaceDN w:val="0"/>
        <w:adjustRightInd w:val="0"/>
        <w:ind w:right="23"/>
        <w:rPr>
          <w:rFonts w:ascii="Noto Sans TC" w:eastAsia="Noto Sans TC" w:hAnsi="Noto Sans TC"/>
          <w:sz w:val="32"/>
          <w:szCs w:val="32"/>
          <w:lang w:eastAsia="zh-TW"/>
        </w:rPr>
      </w:pPr>
      <w:r w:rsidRPr="00B61578">
        <w:rPr>
          <w:rFonts w:ascii="Noto Sans TC" w:eastAsia="Noto Sans TC" w:hAnsi="Noto Sans TC" w:hint="eastAsia"/>
          <w:sz w:val="32"/>
          <w:szCs w:val="32"/>
          <w:lang w:eastAsia="zh-TW"/>
        </w:rPr>
        <w:t>聯絡人：廖學中</w:t>
      </w:r>
    </w:p>
    <w:p w14:paraId="179CA7FB" w14:textId="77777777" w:rsidR="00722ED3" w:rsidRPr="00B61578" w:rsidRDefault="00722ED3" w:rsidP="00722ED3">
      <w:pPr>
        <w:autoSpaceDE w:val="0"/>
        <w:autoSpaceDN w:val="0"/>
        <w:adjustRightInd w:val="0"/>
        <w:ind w:right="23"/>
        <w:rPr>
          <w:rFonts w:ascii="Noto Sans TC" w:eastAsia="Noto Sans TC" w:hAnsi="Noto Sans TC"/>
          <w:sz w:val="32"/>
          <w:szCs w:val="32"/>
          <w:lang w:eastAsia="zh-TW"/>
        </w:rPr>
      </w:pPr>
      <w:r w:rsidRPr="00B61578">
        <w:rPr>
          <w:rFonts w:ascii="Noto Sans TC" w:eastAsia="Noto Sans TC" w:hAnsi="Noto Sans TC" w:hint="eastAsia"/>
          <w:sz w:val="32"/>
          <w:szCs w:val="32"/>
          <w:lang w:eastAsia="zh-TW"/>
        </w:rPr>
        <w:t>版本：</w:t>
      </w:r>
      <w:r w:rsidRPr="00B61578">
        <w:rPr>
          <w:rFonts w:ascii="Noto Sans TC" w:eastAsia="Noto Sans TC" w:hAnsi="Noto Sans TC"/>
          <w:sz w:val="32"/>
          <w:szCs w:val="32"/>
          <w:lang w:eastAsia="zh-TW"/>
        </w:rPr>
        <w:t>Ver. 1.0</w:t>
      </w:r>
    </w:p>
    <w:p w14:paraId="179CA806" w14:textId="46704189" w:rsidR="001039C8" w:rsidRPr="00D6320E" w:rsidRDefault="00722ED3" w:rsidP="001039C8">
      <w:pPr>
        <w:autoSpaceDE w:val="0"/>
        <w:autoSpaceDN w:val="0"/>
        <w:adjustRightInd w:val="0"/>
        <w:ind w:right="23"/>
        <w:rPr>
          <w:rFonts w:ascii="Noto Sans TC" w:eastAsia="Noto Sans TC" w:hAnsi="Noto Sans TC"/>
          <w:sz w:val="32"/>
          <w:szCs w:val="32"/>
          <w:lang w:eastAsia="zh-TW"/>
        </w:rPr>
      </w:pPr>
      <w:r w:rsidRPr="00B61578">
        <w:rPr>
          <w:rFonts w:ascii="Noto Sans TC" w:eastAsia="Noto Sans TC" w:hAnsi="Noto Sans TC" w:hint="eastAsia"/>
          <w:sz w:val="32"/>
          <w:szCs w:val="32"/>
          <w:lang w:eastAsia="zh-TW"/>
        </w:rPr>
        <w:t>日期：</w:t>
      </w:r>
      <w:r w:rsidRPr="00B61578">
        <w:rPr>
          <w:rFonts w:ascii="Noto Sans TC" w:eastAsia="Noto Sans TC" w:hAnsi="Noto Sans TC"/>
          <w:sz w:val="32"/>
          <w:szCs w:val="32"/>
          <w:lang w:eastAsia="zh-TW"/>
        </w:rPr>
        <w:t>2025</w:t>
      </w:r>
      <w:r w:rsidRPr="00B61578">
        <w:rPr>
          <w:rFonts w:ascii="Noto Sans TC" w:eastAsia="Noto Sans TC" w:hAnsi="Noto Sans TC" w:hint="eastAsia"/>
          <w:sz w:val="32"/>
          <w:szCs w:val="32"/>
          <w:lang w:eastAsia="zh-TW"/>
        </w:rPr>
        <w:t>年</w:t>
      </w:r>
      <w:r w:rsidR="00D6320E">
        <w:rPr>
          <w:rFonts w:ascii="Noto Sans TC" w:eastAsia="Noto Sans TC" w:hAnsi="Noto Sans TC" w:hint="eastAsia"/>
          <w:sz w:val="32"/>
          <w:szCs w:val="32"/>
          <w:lang w:eastAsia="zh-TW"/>
        </w:rPr>
        <w:t>5</w:t>
      </w:r>
      <w:r w:rsidRPr="00B61578">
        <w:rPr>
          <w:rFonts w:ascii="Noto Sans TC" w:eastAsia="Noto Sans TC" w:hAnsi="Noto Sans TC" w:hint="eastAsia"/>
          <w:sz w:val="32"/>
          <w:szCs w:val="32"/>
          <w:lang w:eastAsia="zh-TW"/>
        </w:rPr>
        <w:t>月</w:t>
      </w:r>
    </w:p>
    <w:p w14:paraId="30FC3CE0" w14:textId="77777777" w:rsidR="00D6320E" w:rsidRDefault="00D6320E">
      <w:pPr>
        <w:rPr>
          <w:rFonts w:ascii="Noto Sans TC" w:eastAsia="Noto Sans TC" w:hAnsi="Noto Sans TC"/>
          <w:b/>
          <w:bCs/>
          <w:sz w:val="40"/>
          <w:szCs w:val="40"/>
          <w:lang w:eastAsia="zh-TW"/>
        </w:rPr>
      </w:pPr>
      <w:r>
        <w:rPr>
          <w:rFonts w:ascii="Noto Sans TC" w:eastAsia="Noto Sans TC" w:hAnsi="Noto Sans TC"/>
          <w:b/>
          <w:bCs/>
          <w:sz w:val="40"/>
          <w:szCs w:val="40"/>
          <w:lang w:eastAsia="zh-TW"/>
        </w:rPr>
        <w:br w:type="page"/>
      </w:r>
    </w:p>
    <w:p w14:paraId="4380D1AC"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cs="新細明體" w:hint="eastAsia"/>
          <w:sz w:val="40"/>
          <w:szCs w:val="40"/>
          <w:lang w:eastAsia="zh-TW"/>
        </w:rPr>
        <w:lastRenderedPageBreak/>
        <w:t>真空</w:t>
      </w:r>
      <w:proofErr w:type="gramStart"/>
      <w:r w:rsidRPr="00D6320E">
        <w:rPr>
          <w:rFonts w:ascii="Noto Sans TC" w:eastAsia="Noto Sans TC" w:hAnsi="Noto Sans TC" w:cs="新細明體" w:hint="eastAsia"/>
          <w:sz w:val="40"/>
          <w:szCs w:val="40"/>
          <w:lang w:eastAsia="zh-TW"/>
        </w:rPr>
        <w:t>腔</w:t>
      </w:r>
      <w:proofErr w:type="gramEnd"/>
      <w:r w:rsidRPr="00D6320E">
        <w:rPr>
          <w:rFonts w:ascii="Noto Sans TC" w:eastAsia="Noto Sans TC" w:hAnsi="Noto Sans TC" w:cs="新細明體" w:hint="eastAsia"/>
          <w:sz w:val="40"/>
          <w:szCs w:val="40"/>
          <w:lang w:eastAsia="zh-TW"/>
        </w:rPr>
        <w:t>體型式</w:t>
      </w:r>
      <w:r w:rsidRPr="00D6320E">
        <w:rPr>
          <w:rFonts w:ascii="Noto Sans TC" w:eastAsia="Noto Sans TC" w:hAnsi="Noto Sans TC"/>
          <w:sz w:val="40"/>
          <w:szCs w:val="40"/>
          <w:lang w:eastAsia="zh-TW"/>
        </w:rPr>
        <w:t xml:space="preserve"> : </w:t>
      </w:r>
      <w:proofErr w:type="gramStart"/>
      <w:r w:rsidRPr="00D6320E">
        <w:rPr>
          <w:rFonts w:ascii="Noto Sans TC" w:eastAsia="Noto Sans TC" w:hAnsi="Noto Sans TC" w:hint="eastAsia"/>
          <w:sz w:val="40"/>
          <w:szCs w:val="40"/>
          <w:lang w:eastAsia="zh-TW"/>
        </w:rPr>
        <w:t>上掀式圓</w:t>
      </w:r>
      <w:proofErr w:type="gramEnd"/>
      <w:r w:rsidRPr="00D6320E">
        <w:rPr>
          <w:rFonts w:ascii="Noto Sans TC" w:eastAsia="Noto Sans TC" w:hAnsi="Noto Sans TC" w:hint="eastAsia"/>
          <w:sz w:val="40"/>
          <w:szCs w:val="40"/>
          <w:lang w:eastAsia="zh-TW"/>
        </w:rPr>
        <w:t>型真空腔體</w:t>
      </w:r>
    </w:p>
    <w:p w14:paraId="38BE6477"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製程真空腔體材質</w:t>
      </w:r>
      <w:r w:rsidRPr="00D6320E">
        <w:rPr>
          <w:rFonts w:ascii="Noto Sans TC" w:eastAsia="Noto Sans TC" w:hAnsi="Noto Sans TC"/>
          <w:sz w:val="40"/>
          <w:szCs w:val="40"/>
          <w:lang w:eastAsia="zh-TW"/>
        </w:rPr>
        <w:t xml:space="preserve"> : SUS304</w:t>
      </w:r>
      <w:r w:rsidRPr="00D6320E">
        <w:rPr>
          <w:rFonts w:ascii="Noto Sans TC" w:eastAsia="Noto Sans TC" w:hAnsi="Noto Sans TC" w:hint="eastAsia"/>
          <w:sz w:val="40"/>
          <w:szCs w:val="40"/>
          <w:lang w:eastAsia="zh-TW"/>
        </w:rPr>
        <w:t>不鏽鋼</w:t>
      </w:r>
    </w:p>
    <w:p w14:paraId="056F78CD"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製程區域為</w:t>
      </w:r>
      <w:r w:rsidRPr="00D6320E">
        <w:rPr>
          <w:rFonts w:ascii="Noto Sans TC" w:eastAsia="Noto Sans TC" w:hAnsi="Noto Sans TC"/>
          <w:sz w:val="40"/>
          <w:szCs w:val="40"/>
          <w:lang w:eastAsia="zh-TW"/>
        </w:rPr>
        <w:t xml:space="preserve"> : 12</w:t>
      </w:r>
      <w:r w:rsidRPr="00D6320E">
        <w:rPr>
          <w:rFonts w:ascii="Noto Sans TC" w:eastAsia="Noto Sans TC" w:hAnsi="Noto Sans TC" w:hint="eastAsia"/>
          <w:sz w:val="40"/>
          <w:szCs w:val="40"/>
          <w:lang w:eastAsia="zh-TW"/>
        </w:rPr>
        <w:t>吋晶圓大小</w:t>
      </w:r>
    </w:p>
    <w:p w14:paraId="3ECD25F6"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proofErr w:type="gramStart"/>
      <w:r w:rsidRPr="00D6320E">
        <w:rPr>
          <w:rFonts w:ascii="Noto Sans TC" w:eastAsia="Noto Sans TC" w:hAnsi="Noto Sans TC" w:hint="eastAsia"/>
          <w:sz w:val="40"/>
          <w:szCs w:val="40"/>
          <w:lang w:eastAsia="zh-TW"/>
        </w:rPr>
        <w:t>腔體抽氣迴路</w:t>
      </w:r>
      <w:proofErr w:type="gramEnd"/>
    </w:p>
    <w:p w14:paraId="31703661"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前驅物導入迴路</w:t>
      </w:r>
    </w:p>
    <w:p w14:paraId="0AEF2405"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系統架台尺寸</w:t>
      </w:r>
      <w:r w:rsidRPr="00D6320E">
        <w:rPr>
          <w:rFonts w:ascii="Noto Sans TC" w:eastAsia="Noto Sans TC" w:hAnsi="Noto Sans TC"/>
          <w:sz w:val="40"/>
          <w:szCs w:val="40"/>
          <w:lang w:eastAsia="zh-TW"/>
        </w:rPr>
        <w:t xml:space="preserve"> : (</w:t>
      </w:r>
      <w:r w:rsidRPr="00D6320E">
        <w:rPr>
          <w:rFonts w:ascii="Noto Sans TC" w:eastAsia="Noto Sans TC" w:hAnsi="Noto Sans TC" w:hint="eastAsia"/>
          <w:sz w:val="40"/>
          <w:szCs w:val="40"/>
          <w:lang w:eastAsia="zh-TW"/>
        </w:rPr>
        <w:t>不包含真空幫浦</w:t>
      </w:r>
      <w:r w:rsidRPr="00D6320E">
        <w:rPr>
          <w:rFonts w:ascii="Noto Sans TC" w:eastAsia="Noto Sans TC" w:hAnsi="Noto Sans TC"/>
          <w:sz w:val="40"/>
          <w:szCs w:val="40"/>
          <w:lang w:eastAsia="zh-TW"/>
        </w:rPr>
        <w:t>)</w:t>
      </w:r>
      <w:r>
        <w:rPr>
          <w:rFonts w:ascii="Noto Sans TC" w:eastAsia="Noto Sans TC" w:hAnsi="Noto Sans TC" w:hint="eastAsia"/>
          <w:sz w:val="40"/>
          <w:szCs w:val="40"/>
          <w:lang w:eastAsia="zh-TW"/>
        </w:rPr>
        <w:t xml:space="preserve"> </w:t>
      </w:r>
      <w:r w:rsidRPr="00D6320E">
        <w:rPr>
          <w:rFonts w:ascii="Noto Sans TC" w:eastAsia="Noto Sans TC" w:hAnsi="Noto Sans TC"/>
          <w:sz w:val="40"/>
          <w:szCs w:val="40"/>
          <w:lang w:eastAsia="zh-TW"/>
        </w:rPr>
        <w:t>Approx. W: 1060 mm * D: 680 mm * H: 960 mm</w:t>
      </w:r>
    </w:p>
    <w:p w14:paraId="60B16280"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w:t>
      </w:r>
      <w:proofErr w:type="gramStart"/>
      <w:r w:rsidRPr="00D6320E">
        <w:rPr>
          <w:rFonts w:ascii="Noto Sans TC" w:eastAsia="Noto Sans TC" w:hAnsi="Noto Sans TC" w:hint="eastAsia"/>
          <w:sz w:val="40"/>
          <w:szCs w:val="40"/>
          <w:lang w:eastAsia="zh-TW"/>
        </w:rPr>
        <w:t>架台烤</w:t>
      </w:r>
      <w:proofErr w:type="gramEnd"/>
      <w:r w:rsidRPr="00D6320E">
        <w:rPr>
          <w:rFonts w:ascii="Noto Sans TC" w:eastAsia="Noto Sans TC" w:hAnsi="Noto Sans TC" w:hint="eastAsia"/>
          <w:sz w:val="40"/>
          <w:szCs w:val="40"/>
          <w:lang w:eastAsia="zh-TW"/>
        </w:rPr>
        <w:t>漆</w:t>
      </w:r>
      <w:r w:rsidRPr="00D6320E">
        <w:rPr>
          <w:rFonts w:ascii="Noto Sans TC" w:eastAsia="Noto Sans TC" w:hAnsi="Noto Sans TC"/>
          <w:sz w:val="40"/>
          <w:szCs w:val="40"/>
          <w:lang w:eastAsia="zh-TW"/>
        </w:rPr>
        <w:t xml:space="preserve"> : </w:t>
      </w:r>
      <w:r w:rsidRPr="00D6320E">
        <w:rPr>
          <w:rFonts w:ascii="Noto Sans TC" w:eastAsia="Noto Sans TC" w:hAnsi="Noto Sans TC" w:hint="eastAsia"/>
          <w:sz w:val="40"/>
          <w:szCs w:val="40"/>
          <w:lang w:eastAsia="zh-TW"/>
        </w:rPr>
        <w:t>整</w:t>
      </w:r>
      <w:proofErr w:type="gramStart"/>
      <w:r w:rsidRPr="00D6320E">
        <w:rPr>
          <w:rFonts w:ascii="Noto Sans TC" w:eastAsia="Noto Sans TC" w:hAnsi="Noto Sans TC" w:hint="eastAsia"/>
          <w:sz w:val="40"/>
          <w:szCs w:val="40"/>
          <w:lang w:eastAsia="zh-TW"/>
        </w:rPr>
        <w:t>機粉底烤</w:t>
      </w:r>
      <w:proofErr w:type="gramEnd"/>
      <w:r w:rsidRPr="00D6320E">
        <w:rPr>
          <w:rFonts w:ascii="Noto Sans TC" w:eastAsia="Noto Sans TC" w:hAnsi="Noto Sans TC" w:hint="eastAsia"/>
          <w:sz w:val="40"/>
          <w:szCs w:val="40"/>
          <w:lang w:eastAsia="zh-TW"/>
        </w:rPr>
        <w:t>漆支架，附活動輪及定位</w:t>
      </w:r>
      <w:proofErr w:type="gramStart"/>
      <w:r w:rsidRPr="00D6320E">
        <w:rPr>
          <w:rFonts w:ascii="Noto Sans TC" w:eastAsia="Noto Sans TC" w:hAnsi="Noto Sans TC" w:hint="eastAsia"/>
          <w:sz w:val="40"/>
          <w:szCs w:val="40"/>
          <w:lang w:eastAsia="zh-TW"/>
        </w:rPr>
        <w:t>腳柱架</w:t>
      </w:r>
      <w:proofErr w:type="gramEnd"/>
      <w:r w:rsidRPr="00D6320E">
        <w:rPr>
          <w:rFonts w:ascii="Noto Sans TC" w:eastAsia="Noto Sans TC" w:hAnsi="Noto Sans TC" w:hint="eastAsia"/>
          <w:sz w:val="40"/>
          <w:szCs w:val="40"/>
          <w:lang w:eastAsia="zh-TW"/>
        </w:rPr>
        <w:t>台</w:t>
      </w:r>
    </w:p>
    <w:p w14:paraId="3D80D86D"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模組式製程真空腔體加熱</w:t>
      </w:r>
    </w:p>
    <w:p w14:paraId="46C8FEF6"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製程區加熱上限溫度</w:t>
      </w:r>
      <w:r w:rsidRPr="00D6320E">
        <w:rPr>
          <w:rFonts w:ascii="Noto Sans TC" w:eastAsia="Noto Sans TC" w:hAnsi="Noto Sans TC"/>
          <w:sz w:val="40"/>
          <w:szCs w:val="40"/>
          <w:lang w:eastAsia="zh-TW"/>
        </w:rPr>
        <w:t xml:space="preserve"> 200</w:t>
      </w:r>
      <w:r w:rsidRPr="00D6320E">
        <w:rPr>
          <w:rFonts w:ascii="Noto Sans TC" w:eastAsia="Noto Sans TC" w:hAnsi="Noto Sans TC" w:hint="eastAsia"/>
          <w:sz w:val="40"/>
          <w:szCs w:val="40"/>
          <w:lang w:eastAsia="zh-TW"/>
        </w:rPr>
        <w:t>度</w:t>
      </w:r>
      <w:r w:rsidRPr="00D6320E">
        <w:rPr>
          <w:rFonts w:ascii="Noto Sans TC" w:eastAsia="Noto Sans TC" w:hAnsi="Noto Sans TC"/>
          <w:sz w:val="40"/>
          <w:szCs w:val="40"/>
          <w:lang w:eastAsia="zh-TW"/>
        </w:rPr>
        <w:t>C</w:t>
      </w:r>
    </w:p>
    <w:p w14:paraId="108E3AE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加熱器模組控制電源</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加熱溫度</w:t>
      </w:r>
      <w:r w:rsidRPr="00D6320E">
        <w:rPr>
          <w:rFonts w:ascii="Noto Sans TC" w:eastAsia="Noto Sans TC" w:hAnsi="Noto Sans TC"/>
          <w:sz w:val="40"/>
          <w:szCs w:val="40"/>
          <w:lang w:eastAsia="zh-TW"/>
        </w:rPr>
        <w:t>PID</w:t>
      </w:r>
      <w:r w:rsidRPr="00D6320E">
        <w:rPr>
          <w:rFonts w:ascii="Noto Sans TC" w:eastAsia="Noto Sans TC" w:hAnsi="Noto Sans TC" w:hint="eastAsia"/>
          <w:sz w:val="40"/>
          <w:szCs w:val="40"/>
          <w:lang w:eastAsia="zh-TW"/>
        </w:rPr>
        <w:t>控制</w:t>
      </w:r>
    </w:p>
    <w:p w14:paraId="521A2AD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原子層</w:t>
      </w:r>
      <w:proofErr w:type="gramStart"/>
      <w:r w:rsidRPr="00D6320E">
        <w:rPr>
          <w:rFonts w:ascii="Noto Sans TC" w:eastAsia="Noto Sans TC" w:hAnsi="Noto Sans TC" w:hint="eastAsia"/>
          <w:sz w:val="40"/>
          <w:szCs w:val="40"/>
          <w:lang w:eastAsia="zh-TW"/>
        </w:rPr>
        <w:t>沉</w:t>
      </w:r>
      <w:proofErr w:type="gramEnd"/>
      <w:r w:rsidRPr="00D6320E">
        <w:rPr>
          <w:rFonts w:ascii="Noto Sans TC" w:eastAsia="Noto Sans TC" w:hAnsi="Noto Sans TC" w:hint="eastAsia"/>
          <w:sz w:val="40"/>
          <w:szCs w:val="40"/>
          <w:lang w:eastAsia="zh-TW"/>
        </w:rPr>
        <w:t>積前驅物製程閥</w:t>
      </w:r>
      <w:r w:rsidRPr="00D6320E">
        <w:rPr>
          <w:rFonts w:ascii="Noto Sans TC" w:eastAsia="Noto Sans TC" w:hAnsi="Noto Sans TC"/>
          <w:sz w:val="40"/>
          <w:szCs w:val="40"/>
          <w:lang w:eastAsia="zh-TW"/>
        </w:rPr>
        <w:t>4</w:t>
      </w:r>
      <w:r w:rsidRPr="00D6320E">
        <w:rPr>
          <w:rFonts w:ascii="Noto Sans TC" w:eastAsia="Noto Sans TC" w:hAnsi="Noto Sans TC" w:hint="eastAsia"/>
          <w:sz w:val="40"/>
          <w:szCs w:val="40"/>
          <w:lang w:eastAsia="zh-TW"/>
        </w:rPr>
        <w:t>組</w:t>
      </w:r>
    </w:p>
    <w:p w14:paraId="4CA443CA"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4</w:t>
      </w:r>
      <w:r w:rsidRPr="00D6320E">
        <w:rPr>
          <w:rFonts w:ascii="Noto Sans TC" w:eastAsia="Noto Sans TC" w:hAnsi="Noto Sans TC" w:hint="eastAsia"/>
          <w:sz w:val="40"/>
          <w:szCs w:val="40"/>
          <w:lang w:eastAsia="zh-TW"/>
        </w:rPr>
        <w:t>組製程閥接頭</w:t>
      </w:r>
      <w:r w:rsidRPr="00D6320E">
        <w:rPr>
          <w:rFonts w:ascii="Noto Sans TC" w:eastAsia="Noto Sans TC" w:hAnsi="Noto Sans TC"/>
          <w:sz w:val="40"/>
          <w:szCs w:val="40"/>
          <w:lang w:eastAsia="zh-TW"/>
        </w:rPr>
        <w:t xml:space="preserve"> : 1/</w:t>
      </w:r>
      <w:proofErr w:type="gramStart"/>
      <w:r w:rsidRPr="00D6320E">
        <w:rPr>
          <w:rFonts w:ascii="Noto Sans TC" w:eastAsia="Noto Sans TC" w:hAnsi="Noto Sans TC"/>
          <w:sz w:val="40"/>
          <w:szCs w:val="40"/>
          <w:lang w:eastAsia="zh-TW"/>
        </w:rPr>
        <w:t>4”VCR</w:t>
      </w:r>
      <w:proofErr w:type="gramEnd"/>
    </w:p>
    <w:p w14:paraId="2C454639"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前驅物導入迴路，並含</w:t>
      </w:r>
      <w:proofErr w:type="gramStart"/>
      <w:r w:rsidRPr="00D6320E">
        <w:rPr>
          <w:rFonts w:ascii="Noto Sans TC" w:eastAsia="Noto Sans TC" w:hAnsi="Noto Sans TC" w:hint="eastAsia"/>
          <w:sz w:val="40"/>
          <w:szCs w:val="40"/>
          <w:lang w:eastAsia="zh-TW"/>
        </w:rPr>
        <w:t>沉</w:t>
      </w:r>
      <w:proofErr w:type="gramEnd"/>
      <w:r w:rsidRPr="00D6320E">
        <w:rPr>
          <w:rFonts w:ascii="Noto Sans TC" w:eastAsia="Noto Sans TC" w:hAnsi="Noto Sans TC" w:hint="eastAsia"/>
          <w:sz w:val="40"/>
          <w:szCs w:val="40"/>
          <w:lang w:eastAsia="zh-TW"/>
        </w:rPr>
        <w:t>浸式鋁合金加熱包覆</w:t>
      </w:r>
    </w:p>
    <w:p w14:paraId="1975AE3C"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proofErr w:type="gramStart"/>
      <w:r w:rsidRPr="00D6320E">
        <w:rPr>
          <w:rFonts w:ascii="Noto Sans TC" w:eastAsia="Noto Sans TC" w:hAnsi="Noto Sans TC" w:hint="eastAsia"/>
          <w:sz w:val="40"/>
          <w:szCs w:val="40"/>
          <w:lang w:eastAsia="zh-TW"/>
        </w:rPr>
        <w:t>沉</w:t>
      </w:r>
      <w:proofErr w:type="gramEnd"/>
      <w:r w:rsidRPr="00D6320E">
        <w:rPr>
          <w:rFonts w:ascii="Noto Sans TC" w:eastAsia="Noto Sans TC" w:hAnsi="Noto Sans TC" w:hint="eastAsia"/>
          <w:sz w:val="40"/>
          <w:szCs w:val="40"/>
          <w:lang w:eastAsia="zh-TW"/>
        </w:rPr>
        <w:t>浸式鋁合金加熱包加熱溫度最高</w:t>
      </w:r>
      <w:r w:rsidRPr="00D6320E">
        <w:rPr>
          <w:rFonts w:ascii="Noto Sans TC" w:eastAsia="Noto Sans TC" w:hAnsi="Noto Sans TC"/>
          <w:sz w:val="40"/>
          <w:szCs w:val="40"/>
          <w:lang w:eastAsia="zh-TW"/>
        </w:rPr>
        <w:t>120</w:t>
      </w:r>
      <w:r w:rsidRPr="00D6320E">
        <w:rPr>
          <w:rFonts w:ascii="Noto Sans TC" w:eastAsia="Noto Sans TC" w:hAnsi="Noto Sans TC" w:hint="eastAsia"/>
          <w:sz w:val="40"/>
          <w:szCs w:val="40"/>
          <w:lang w:eastAsia="zh-TW"/>
        </w:rPr>
        <w:t>度</w:t>
      </w:r>
    </w:p>
    <w:p w14:paraId="0567866F"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lastRenderedPageBreak/>
        <w:t>鋁合金加熱包覆加熱器模組控制電源</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加熱溫度</w:t>
      </w:r>
      <w:r w:rsidRPr="00D6320E">
        <w:rPr>
          <w:rFonts w:ascii="Noto Sans TC" w:eastAsia="Noto Sans TC" w:hAnsi="Noto Sans TC"/>
          <w:sz w:val="40"/>
          <w:szCs w:val="40"/>
          <w:lang w:eastAsia="zh-TW"/>
        </w:rPr>
        <w:t>PID</w:t>
      </w:r>
      <w:r w:rsidRPr="00D6320E">
        <w:rPr>
          <w:rFonts w:ascii="Noto Sans TC" w:eastAsia="Noto Sans TC" w:hAnsi="Noto Sans TC" w:hint="eastAsia"/>
          <w:sz w:val="40"/>
          <w:szCs w:val="40"/>
          <w:lang w:eastAsia="zh-TW"/>
        </w:rPr>
        <w:t>控制</w:t>
      </w:r>
    </w:p>
    <w:p w14:paraId="4388BA1A"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3</w:t>
      </w:r>
      <w:r w:rsidRPr="00D6320E">
        <w:rPr>
          <w:rFonts w:ascii="Noto Sans TC" w:eastAsia="Noto Sans TC" w:hAnsi="Noto Sans TC" w:hint="eastAsia"/>
          <w:sz w:val="40"/>
          <w:szCs w:val="40"/>
          <w:lang w:eastAsia="zh-TW"/>
        </w:rPr>
        <w:t>組獨立前驅物反應鋼瓶專用加熱包</w:t>
      </w:r>
    </w:p>
    <w:p w14:paraId="788B772A"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3</w:t>
      </w:r>
      <w:r w:rsidRPr="00D6320E">
        <w:rPr>
          <w:rFonts w:ascii="Noto Sans TC" w:eastAsia="Noto Sans TC" w:hAnsi="Noto Sans TC" w:hint="eastAsia"/>
          <w:sz w:val="40"/>
          <w:szCs w:val="40"/>
          <w:lang w:eastAsia="zh-TW"/>
        </w:rPr>
        <w:t>組獨立前驅物反應鋼瓶專用加熱包加熱溫度最高</w:t>
      </w:r>
      <w:r w:rsidRPr="00D6320E">
        <w:rPr>
          <w:rFonts w:ascii="Noto Sans TC" w:eastAsia="Noto Sans TC" w:hAnsi="Noto Sans TC"/>
          <w:sz w:val="40"/>
          <w:szCs w:val="40"/>
          <w:lang w:eastAsia="zh-TW"/>
        </w:rPr>
        <w:t>100</w:t>
      </w:r>
      <w:r w:rsidRPr="00D6320E">
        <w:rPr>
          <w:rFonts w:ascii="Noto Sans TC" w:eastAsia="Noto Sans TC" w:hAnsi="Noto Sans TC" w:hint="eastAsia"/>
          <w:sz w:val="40"/>
          <w:szCs w:val="40"/>
          <w:lang w:eastAsia="zh-TW"/>
        </w:rPr>
        <w:t>度</w:t>
      </w:r>
    </w:p>
    <w:p w14:paraId="74ABE7F7"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前驅物反應鋼瓶專用加熱器模組控制電源</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加熱溫度</w:t>
      </w:r>
      <w:r w:rsidRPr="00D6320E">
        <w:rPr>
          <w:rFonts w:ascii="Noto Sans TC" w:eastAsia="Noto Sans TC" w:hAnsi="Noto Sans TC"/>
          <w:sz w:val="40"/>
          <w:szCs w:val="40"/>
          <w:lang w:eastAsia="zh-TW"/>
        </w:rPr>
        <w:t>PID</w:t>
      </w:r>
      <w:r w:rsidRPr="00D6320E">
        <w:rPr>
          <w:rFonts w:ascii="Noto Sans TC" w:eastAsia="Noto Sans TC" w:hAnsi="Noto Sans TC" w:hint="eastAsia"/>
          <w:sz w:val="40"/>
          <w:szCs w:val="40"/>
          <w:lang w:eastAsia="zh-TW"/>
        </w:rPr>
        <w:t>控制</w:t>
      </w:r>
    </w:p>
    <w:p w14:paraId="52B186A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氣動式真空腔體</w:t>
      </w:r>
      <w:proofErr w:type="gramStart"/>
      <w:r w:rsidRPr="00D6320E">
        <w:rPr>
          <w:rFonts w:ascii="Noto Sans TC" w:eastAsia="Noto Sans TC" w:hAnsi="Noto Sans TC" w:hint="eastAsia"/>
          <w:sz w:val="40"/>
          <w:szCs w:val="40"/>
          <w:lang w:eastAsia="zh-TW"/>
        </w:rPr>
        <w:t>粗抽閥</w:t>
      </w:r>
      <w:proofErr w:type="gramEnd"/>
      <w:r w:rsidRPr="00D6320E">
        <w:rPr>
          <w:rFonts w:ascii="Noto Sans TC" w:eastAsia="Noto Sans TC" w:hAnsi="Noto Sans TC"/>
          <w:sz w:val="40"/>
          <w:szCs w:val="40"/>
          <w:lang w:eastAsia="zh-TW"/>
        </w:rPr>
        <w:t>: KF25</w:t>
      </w:r>
    </w:p>
    <w:p w14:paraId="20B2C3EA"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氣動</w:t>
      </w:r>
      <w:proofErr w:type="gramStart"/>
      <w:r w:rsidRPr="00D6320E">
        <w:rPr>
          <w:rFonts w:ascii="Noto Sans TC" w:eastAsia="Noto Sans TC" w:hAnsi="Noto Sans TC" w:hint="eastAsia"/>
          <w:sz w:val="40"/>
          <w:szCs w:val="40"/>
          <w:lang w:eastAsia="zh-TW"/>
        </w:rPr>
        <w:t>式粗抽閥專用</w:t>
      </w:r>
      <w:proofErr w:type="gramEnd"/>
      <w:r w:rsidRPr="00D6320E">
        <w:rPr>
          <w:rFonts w:ascii="Noto Sans TC" w:eastAsia="Noto Sans TC" w:hAnsi="Noto Sans TC" w:hint="eastAsia"/>
          <w:sz w:val="40"/>
          <w:szCs w:val="40"/>
          <w:lang w:eastAsia="zh-TW"/>
        </w:rPr>
        <w:t>加熱包</w:t>
      </w:r>
    </w:p>
    <w:p w14:paraId="09283FA1"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氣動</w:t>
      </w:r>
      <w:proofErr w:type="gramStart"/>
      <w:r w:rsidRPr="00D6320E">
        <w:rPr>
          <w:rFonts w:ascii="Noto Sans TC" w:eastAsia="Noto Sans TC" w:hAnsi="Noto Sans TC" w:hint="eastAsia"/>
          <w:sz w:val="40"/>
          <w:szCs w:val="40"/>
          <w:lang w:eastAsia="zh-TW"/>
        </w:rPr>
        <w:t>式粗抽閥專用</w:t>
      </w:r>
      <w:proofErr w:type="gramEnd"/>
      <w:r w:rsidRPr="00D6320E">
        <w:rPr>
          <w:rFonts w:ascii="Noto Sans TC" w:eastAsia="Noto Sans TC" w:hAnsi="Noto Sans TC" w:hint="eastAsia"/>
          <w:sz w:val="40"/>
          <w:szCs w:val="40"/>
          <w:lang w:eastAsia="zh-TW"/>
        </w:rPr>
        <w:t>加熱包加熱溫度最高</w:t>
      </w:r>
      <w:r w:rsidRPr="00D6320E">
        <w:rPr>
          <w:rFonts w:ascii="Noto Sans TC" w:eastAsia="Noto Sans TC" w:hAnsi="Noto Sans TC"/>
          <w:sz w:val="40"/>
          <w:szCs w:val="40"/>
          <w:lang w:eastAsia="zh-TW"/>
        </w:rPr>
        <w:t>100</w:t>
      </w:r>
      <w:r w:rsidRPr="00D6320E">
        <w:rPr>
          <w:rFonts w:ascii="Noto Sans TC" w:eastAsia="Noto Sans TC" w:hAnsi="Noto Sans TC" w:hint="eastAsia"/>
          <w:sz w:val="40"/>
          <w:szCs w:val="40"/>
          <w:lang w:eastAsia="zh-TW"/>
        </w:rPr>
        <w:t>度</w:t>
      </w:r>
    </w:p>
    <w:p w14:paraId="41416BD7"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proofErr w:type="gramStart"/>
      <w:r w:rsidRPr="00D6320E">
        <w:rPr>
          <w:rFonts w:ascii="Noto Sans TC" w:eastAsia="Noto Sans TC" w:hAnsi="Noto Sans TC" w:hint="eastAsia"/>
          <w:sz w:val="40"/>
          <w:szCs w:val="40"/>
          <w:lang w:eastAsia="zh-TW"/>
        </w:rPr>
        <w:t>派藍尼</w:t>
      </w:r>
      <w:proofErr w:type="gramEnd"/>
      <w:r w:rsidRPr="00D6320E">
        <w:rPr>
          <w:rFonts w:ascii="Noto Sans TC" w:eastAsia="Noto Sans TC" w:hAnsi="Noto Sans TC" w:hint="eastAsia"/>
          <w:sz w:val="40"/>
          <w:szCs w:val="40"/>
          <w:lang w:eastAsia="zh-TW"/>
        </w:rPr>
        <w:t>真空計壓力範圍：</w:t>
      </w:r>
      <w:r w:rsidRPr="00D6320E">
        <w:rPr>
          <w:rFonts w:ascii="Noto Sans TC" w:eastAsia="Noto Sans TC" w:hAnsi="Noto Sans TC"/>
          <w:sz w:val="40"/>
          <w:szCs w:val="40"/>
          <w:lang w:eastAsia="zh-TW"/>
        </w:rPr>
        <w:t xml:space="preserve">760 </w:t>
      </w:r>
      <w:r w:rsidRPr="00D6320E">
        <w:rPr>
          <w:rFonts w:ascii="Noto Sans TC" w:eastAsia="Noto Sans TC" w:hAnsi="Noto Sans TC" w:hint="eastAsia"/>
          <w:sz w:val="40"/>
          <w:szCs w:val="40"/>
          <w:lang w:eastAsia="zh-TW"/>
        </w:rPr>
        <w:t>至</w:t>
      </w:r>
      <w:r w:rsidRPr="00D6320E">
        <w:rPr>
          <w:rFonts w:ascii="Noto Sans TC" w:eastAsia="Noto Sans TC" w:hAnsi="Noto Sans TC"/>
          <w:sz w:val="40"/>
          <w:szCs w:val="40"/>
          <w:lang w:eastAsia="zh-TW"/>
        </w:rPr>
        <w:t xml:space="preserve"> 5.3 x 10</w:t>
      </w:r>
      <w:r w:rsidRPr="00D6320E">
        <w:rPr>
          <w:rFonts w:ascii="Noto Sans TC" w:eastAsia="Noto Sans TC" w:hAnsi="Noto Sans TC"/>
          <w:sz w:val="40"/>
          <w:szCs w:val="40"/>
          <w:vertAlign w:val="superscript"/>
          <w:lang w:eastAsia="zh-TW"/>
        </w:rPr>
        <w:t>-4</w:t>
      </w:r>
      <w:r w:rsidRPr="00D6320E">
        <w:rPr>
          <w:rFonts w:ascii="Noto Sans TC" w:eastAsia="Noto Sans TC" w:hAnsi="Noto Sans TC"/>
          <w:sz w:val="40"/>
          <w:szCs w:val="40"/>
          <w:lang w:eastAsia="zh-TW"/>
        </w:rPr>
        <w:t xml:space="preserve"> Torr</w:t>
      </w:r>
    </w:p>
    <w:p w14:paraId="6AC4C4B4"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proofErr w:type="gramStart"/>
      <w:r w:rsidRPr="00D6320E">
        <w:rPr>
          <w:rFonts w:ascii="Noto Sans TC" w:eastAsia="Noto Sans TC" w:hAnsi="Noto Sans TC" w:hint="eastAsia"/>
          <w:sz w:val="40"/>
          <w:szCs w:val="40"/>
          <w:lang w:eastAsia="zh-TW"/>
        </w:rPr>
        <w:t>派藍尼</w:t>
      </w:r>
      <w:proofErr w:type="gramEnd"/>
      <w:r w:rsidRPr="00D6320E">
        <w:rPr>
          <w:rFonts w:ascii="Noto Sans TC" w:eastAsia="Noto Sans TC" w:hAnsi="Noto Sans TC" w:hint="eastAsia"/>
          <w:sz w:val="40"/>
          <w:szCs w:val="40"/>
          <w:lang w:eastAsia="zh-TW"/>
        </w:rPr>
        <w:t>真空計真空法蘭：</w:t>
      </w:r>
      <w:r w:rsidRPr="00D6320E">
        <w:rPr>
          <w:rFonts w:ascii="Noto Sans TC" w:eastAsia="Noto Sans TC" w:hAnsi="Noto Sans TC"/>
          <w:sz w:val="40"/>
          <w:szCs w:val="40"/>
          <w:lang w:eastAsia="zh-TW"/>
        </w:rPr>
        <w:t>KF16</w:t>
      </w:r>
    </w:p>
    <w:p w14:paraId="0576B5E8"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製程氣體流量控制器</w:t>
      </w:r>
    </w:p>
    <w:p w14:paraId="23B89E17"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製程氣體流量控制器製程氣體：</w:t>
      </w:r>
      <w:r w:rsidRPr="00D6320E">
        <w:rPr>
          <w:rFonts w:ascii="Noto Sans TC" w:eastAsia="Noto Sans TC" w:hAnsi="Noto Sans TC"/>
          <w:sz w:val="40"/>
          <w:szCs w:val="40"/>
          <w:lang w:eastAsia="zh-TW"/>
        </w:rPr>
        <w:t>N2</w:t>
      </w:r>
    </w:p>
    <w:p w14:paraId="092C3871"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製程氣體流量控制器流量範圍：</w:t>
      </w:r>
      <w:r w:rsidRPr="00D6320E">
        <w:rPr>
          <w:rFonts w:ascii="Noto Sans TC" w:eastAsia="Noto Sans TC" w:hAnsi="Noto Sans TC"/>
          <w:sz w:val="40"/>
          <w:szCs w:val="40"/>
          <w:lang w:eastAsia="zh-TW"/>
        </w:rPr>
        <w:t xml:space="preserve">0~100 </w:t>
      </w:r>
      <w:proofErr w:type="spellStart"/>
      <w:r w:rsidRPr="00D6320E">
        <w:rPr>
          <w:rFonts w:ascii="Noto Sans TC" w:eastAsia="Noto Sans TC" w:hAnsi="Noto Sans TC"/>
          <w:sz w:val="40"/>
          <w:szCs w:val="40"/>
          <w:lang w:eastAsia="zh-TW"/>
        </w:rPr>
        <w:t>sccm</w:t>
      </w:r>
      <w:proofErr w:type="spellEnd"/>
    </w:p>
    <w:p w14:paraId="0F1E286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 xml:space="preserve">Accuracy / </w:t>
      </w:r>
      <w:proofErr w:type="gramStart"/>
      <w:r w:rsidRPr="00D6320E">
        <w:rPr>
          <w:rFonts w:ascii="Noto Sans TC" w:eastAsia="Noto Sans TC" w:hAnsi="Noto Sans TC"/>
          <w:sz w:val="40"/>
          <w:szCs w:val="40"/>
          <w:lang w:eastAsia="zh-TW"/>
        </w:rPr>
        <w:t>Repeatability :</w:t>
      </w:r>
      <w:proofErr w:type="gramEnd"/>
      <w:r w:rsidRPr="00D6320E">
        <w:rPr>
          <w:rFonts w:ascii="Noto Sans TC" w:eastAsia="Noto Sans TC" w:hAnsi="Noto Sans TC"/>
          <w:sz w:val="40"/>
          <w:szCs w:val="40"/>
          <w:lang w:eastAsia="zh-TW"/>
        </w:rPr>
        <w:t xml:space="preserve"> +/- 1% Full Scale / 0.25% of Rate</w:t>
      </w:r>
    </w:p>
    <w:p w14:paraId="274E2A92"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 xml:space="preserve">Response </w:t>
      </w:r>
      <w:proofErr w:type="gramStart"/>
      <w:r w:rsidRPr="00D6320E">
        <w:rPr>
          <w:rFonts w:ascii="Noto Sans TC" w:eastAsia="Noto Sans TC" w:hAnsi="Noto Sans TC"/>
          <w:sz w:val="40"/>
          <w:szCs w:val="40"/>
          <w:lang w:eastAsia="zh-TW"/>
        </w:rPr>
        <w:t>Time :</w:t>
      </w:r>
      <w:proofErr w:type="gramEnd"/>
      <w:r w:rsidRPr="00D6320E">
        <w:rPr>
          <w:rFonts w:ascii="Noto Sans TC" w:eastAsia="Noto Sans TC" w:hAnsi="Noto Sans TC"/>
          <w:sz w:val="40"/>
          <w:szCs w:val="40"/>
          <w:lang w:eastAsia="zh-TW"/>
        </w:rPr>
        <w:t xml:space="preserve"> Lass Than 3 Seconds</w:t>
      </w:r>
    </w:p>
    <w:p w14:paraId="6D8FB11B"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lastRenderedPageBreak/>
        <w:t xml:space="preserve">Power </w:t>
      </w:r>
      <w:proofErr w:type="gramStart"/>
      <w:r w:rsidRPr="00D6320E">
        <w:rPr>
          <w:rFonts w:ascii="Noto Sans TC" w:eastAsia="Noto Sans TC" w:hAnsi="Noto Sans TC"/>
          <w:sz w:val="40"/>
          <w:szCs w:val="40"/>
          <w:lang w:eastAsia="zh-TW"/>
        </w:rPr>
        <w:t>Requirements :</w:t>
      </w:r>
      <w:proofErr w:type="gramEnd"/>
      <w:r w:rsidRPr="00D6320E">
        <w:rPr>
          <w:rFonts w:ascii="Noto Sans TC" w:eastAsia="Noto Sans TC" w:hAnsi="Noto Sans TC"/>
          <w:sz w:val="40"/>
          <w:szCs w:val="40"/>
          <w:lang w:eastAsia="zh-TW"/>
        </w:rPr>
        <w:t xml:space="preserve"> +15VDC 35mA , -15 VDC 180mA</w:t>
      </w:r>
    </w:p>
    <w:p w14:paraId="5D470009"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 xml:space="preserve">Differential </w:t>
      </w:r>
      <w:proofErr w:type="gramStart"/>
      <w:r w:rsidRPr="00D6320E">
        <w:rPr>
          <w:rFonts w:ascii="Noto Sans TC" w:eastAsia="Noto Sans TC" w:hAnsi="Noto Sans TC"/>
          <w:sz w:val="40"/>
          <w:szCs w:val="40"/>
          <w:lang w:eastAsia="zh-TW"/>
        </w:rPr>
        <w:t>Pressure :</w:t>
      </w:r>
      <w:proofErr w:type="gramEnd"/>
      <w:r w:rsidRPr="00D6320E">
        <w:rPr>
          <w:rFonts w:ascii="Noto Sans TC" w:eastAsia="Noto Sans TC" w:hAnsi="Noto Sans TC"/>
          <w:sz w:val="40"/>
          <w:szCs w:val="40"/>
          <w:lang w:eastAsia="zh-TW"/>
        </w:rPr>
        <w:t xml:space="preserve"> 5 to 50 psi</w:t>
      </w:r>
    </w:p>
    <w:p w14:paraId="0654537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 xml:space="preserve">Output </w:t>
      </w:r>
      <w:proofErr w:type="gramStart"/>
      <w:r w:rsidRPr="00D6320E">
        <w:rPr>
          <w:rFonts w:ascii="Noto Sans TC" w:eastAsia="Noto Sans TC" w:hAnsi="Noto Sans TC"/>
          <w:sz w:val="40"/>
          <w:szCs w:val="40"/>
          <w:lang w:eastAsia="zh-TW"/>
        </w:rPr>
        <w:t>Signal :</w:t>
      </w:r>
      <w:proofErr w:type="gramEnd"/>
      <w:r w:rsidRPr="00D6320E">
        <w:rPr>
          <w:rFonts w:ascii="Noto Sans TC" w:eastAsia="Noto Sans TC" w:hAnsi="Noto Sans TC"/>
          <w:sz w:val="40"/>
          <w:szCs w:val="40"/>
          <w:lang w:eastAsia="zh-TW"/>
        </w:rPr>
        <w:t xml:space="preserve"> 0-5 VDC analog</w:t>
      </w:r>
    </w:p>
    <w:p w14:paraId="4BAF6A19"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機械式油式真空幫浦型號</w:t>
      </w:r>
      <w:r w:rsidRPr="00D6320E">
        <w:rPr>
          <w:rFonts w:ascii="Noto Sans TC" w:eastAsia="Noto Sans TC" w:hAnsi="Noto Sans TC"/>
          <w:sz w:val="40"/>
          <w:szCs w:val="40"/>
          <w:lang w:eastAsia="zh-TW"/>
        </w:rPr>
        <w:t xml:space="preserve"> : 2021SD</w:t>
      </w:r>
    </w:p>
    <w:p w14:paraId="14F3E0AF"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機械式油式真空幫浦排氣量</w:t>
      </w:r>
      <w:r w:rsidRPr="00D6320E">
        <w:rPr>
          <w:rFonts w:ascii="Noto Sans TC" w:eastAsia="Noto Sans TC" w:hAnsi="Noto Sans TC"/>
          <w:sz w:val="40"/>
          <w:szCs w:val="40"/>
          <w:lang w:eastAsia="zh-TW"/>
        </w:rPr>
        <w:t>: 300 L / Min</w:t>
      </w:r>
    </w:p>
    <w:p w14:paraId="0F4D091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機械式油式真空幫</w:t>
      </w:r>
      <w:proofErr w:type="gramStart"/>
      <w:r w:rsidRPr="00D6320E">
        <w:rPr>
          <w:rFonts w:ascii="Noto Sans TC" w:eastAsia="Noto Sans TC" w:hAnsi="Noto Sans TC" w:hint="eastAsia"/>
          <w:sz w:val="40"/>
          <w:szCs w:val="40"/>
          <w:lang w:eastAsia="zh-TW"/>
        </w:rPr>
        <w:t>浦抽氣法</w:t>
      </w:r>
      <w:proofErr w:type="gramEnd"/>
      <w:r w:rsidRPr="00D6320E">
        <w:rPr>
          <w:rFonts w:ascii="Noto Sans TC" w:eastAsia="Noto Sans TC" w:hAnsi="Noto Sans TC" w:hint="eastAsia"/>
          <w:sz w:val="40"/>
          <w:szCs w:val="40"/>
          <w:lang w:eastAsia="zh-TW"/>
        </w:rPr>
        <w:t>蘭</w:t>
      </w:r>
      <w:r w:rsidRPr="00D6320E">
        <w:rPr>
          <w:rFonts w:ascii="Noto Sans TC" w:eastAsia="Noto Sans TC" w:hAnsi="Noto Sans TC"/>
          <w:sz w:val="40"/>
          <w:szCs w:val="40"/>
          <w:lang w:eastAsia="zh-TW"/>
        </w:rPr>
        <w:t>: NW25</w:t>
      </w:r>
    </w:p>
    <w:p w14:paraId="0B7173A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機械式油式真空幫浦電壓</w:t>
      </w:r>
      <w:r w:rsidRPr="00D6320E">
        <w:rPr>
          <w:rFonts w:ascii="Noto Sans TC" w:eastAsia="Noto Sans TC" w:hAnsi="Noto Sans TC"/>
          <w:sz w:val="40"/>
          <w:szCs w:val="40"/>
          <w:lang w:eastAsia="zh-TW"/>
        </w:rPr>
        <w:t xml:space="preserve">: </w:t>
      </w:r>
      <w:r w:rsidRPr="00D6320E">
        <w:rPr>
          <w:rFonts w:ascii="Noto Sans TC" w:eastAsia="Noto Sans TC" w:hAnsi="Noto Sans TC" w:hint="eastAsia"/>
          <w:sz w:val="40"/>
          <w:szCs w:val="40"/>
          <w:lang w:eastAsia="zh-TW"/>
        </w:rPr>
        <w:t>單相</w:t>
      </w:r>
      <w:r w:rsidRPr="00D6320E">
        <w:rPr>
          <w:rFonts w:ascii="Noto Sans TC" w:eastAsia="Noto Sans TC" w:hAnsi="Noto Sans TC"/>
          <w:sz w:val="40"/>
          <w:szCs w:val="40"/>
          <w:lang w:eastAsia="zh-TW"/>
        </w:rPr>
        <w:t xml:space="preserve"> AC:110 or AC:220</w:t>
      </w:r>
    </w:p>
    <w:p w14:paraId="65C56D8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 xml:space="preserve">Human Machine Interface </w:t>
      </w:r>
      <w:r w:rsidRPr="00D6320E">
        <w:rPr>
          <w:rFonts w:ascii="Noto Sans TC" w:eastAsia="Noto Sans TC" w:hAnsi="Noto Sans TC" w:hint="eastAsia"/>
          <w:sz w:val="40"/>
          <w:szCs w:val="40"/>
          <w:lang w:eastAsia="zh-TW"/>
        </w:rPr>
        <w:t>人機界面控制</w:t>
      </w:r>
      <w:r w:rsidRPr="00D6320E">
        <w:rPr>
          <w:rFonts w:ascii="Noto Sans TC" w:eastAsia="Noto Sans TC" w:hAnsi="Noto Sans TC"/>
          <w:sz w:val="40"/>
          <w:szCs w:val="40"/>
          <w:lang w:eastAsia="zh-TW"/>
        </w:rPr>
        <w:t>(PC-based control)</w:t>
      </w:r>
    </w:p>
    <w:p w14:paraId="55BBC71C"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系統操作螢幕</w:t>
      </w:r>
      <w:r w:rsidRPr="00D6320E">
        <w:rPr>
          <w:rFonts w:ascii="Noto Sans TC" w:eastAsia="Noto Sans TC" w:hAnsi="Noto Sans TC"/>
          <w:sz w:val="40"/>
          <w:szCs w:val="40"/>
          <w:lang w:eastAsia="zh-TW"/>
        </w:rPr>
        <w:t>19</w:t>
      </w:r>
      <w:r w:rsidRPr="00D6320E">
        <w:rPr>
          <w:rFonts w:ascii="Noto Sans TC" w:eastAsia="Noto Sans TC" w:hAnsi="Noto Sans TC" w:hint="eastAsia"/>
          <w:sz w:val="40"/>
          <w:szCs w:val="40"/>
          <w:lang w:eastAsia="zh-TW"/>
        </w:rPr>
        <w:t>吋</w:t>
      </w:r>
    </w:p>
    <w:p w14:paraId="67FB21C1"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可自由設定製程參數配方</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製程自動模式</w:t>
      </w:r>
    </w:p>
    <w:p w14:paraId="0A879DF2"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系統控制介面上可設定基板加熱溫度升溫</w:t>
      </w:r>
    </w:p>
    <w:p w14:paraId="72D75F73"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系統履歷功能可記錄異常狀況情形、發生日期時間</w:t>
      </w:r>
    </w:p>
    <w:p w14:paraId="391C4779"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系統控制介面上可直接設定氣體質量控制器之流量及讀取目前流量值</w:t>
      </w:r>
    </w:p>
    <w:p w14:paraId="401FDEA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系統異常警報開關</w:t>
      </w:r>
    </w:p>
    <w:p w14:paraId="2CCB5CE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lastRenderedPageBreak/>
        <w:t>設備安裝需求及條件</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客戶端提供</w:t>
      </w:r>
      <w:r w:rsidRPr="00D6320E">
        <w:rPr>
          <w:rFonts w:ascii="Noto Sans TC" w:eastAsia="Noto Sans TC" w:hAnsi="Noto Sans TC"/>
          <w:sz w:val="40"/>
          <w:szCs w:val="40"/>
          <w:lang w:eastAsia="zh-TW"/>
        </w:rPr>
        <w:t>)</w:t>
      </w:r>
    </w:p>
    <w:p w14:paraId="6DBA6432"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安裝面積</w:t>
      </w:r>
      <w:r w:rsidRPr="00D6320E">
        <w:rPr>
          <w:rFonts w:ascii="Noto Sans TC" w:eastAsia="Noto Sans TC" w:hAnsi="Noto Sans TC"/>
          <w:sz w:val="40"/>
          <w:szCs w:val="40"/>
          <w:lang w:eastAsia="zh-TW"/>
        </w:rPr>
        <w:t xml:space="preserve">Approx.: W: 1.5m x </w:t>
      </w:r>
      <w:proofErr w:type="gramStart"/>
      <w:r w:rsidRPr="00D6320E">
        <w:rPr>
          <w:rFonts w:ascii="Noto Sans TC" w:eastAsia="Noto Sans TC" w:hAnsi="Noto Sans TC"/>
          <w:sz w:val="40"/>
          <w:szCs w:val="40"/>
          <w:lang w:eastAsia="zh-TW"/>
        </w:rPr>
        <w:t>D :</w:t>
      </w:r>
      <w:proofErr w:type="gramEnd"/>
      <w:r w:rsidRPr="00D6320E">
        <w:rPr>
          <w:rFonts w:ascii="Noto Sans TC" w:eastAsia="Noto Sans TC" w:hAnsi="Noto Sans TC"/>
          <w:sz w:val="40"/>
          <w:szCs w:val="40"/>
          <w:lang w:eastAsia="zh-TW"/>
        </w:rPr>
        <w:t xml:space="preserve"> 1.5m x H 2.2 m</w:t>
      </w:r>
    </w:p>
    <w:p w14:paraId="6F450B60"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電源供應主電源</w:t>
      </w:r>
      <w:r w:rsidRPr="00D6320E">
        <w:rPr>
          <w:rFonts w:ascii="Noto Sans TC" w:eastAsia="Noto Sans TC" w:hAnsi="Noto Sans TC"/>
          <w:sz w:val="40"/>
          <w:szCs w:val="40"/>
          <w:lang w:eastAsia="zh-TW"/>
        </w:rPr>
        <w:t xml:space="preserve"> 1Ø110 VAC / 60 HZ , NFB 30A , </w:t>
      </w:r>
      <w:r w:rsidRPr="00D6320E">
        <w:rPr>
          <w:rFonts w:ascii="Noto Sans TC" w:eastAsia="Noto Sans TC" w:hAnsi="Noto Sans TC" w:hint="eastAsia"/>
          <w:sz w:val="40"/>
          <w:szCs w:val="40"/>
          <w:lang w:eastAsia="zh-TW"/>
        </w:rPr>
        <w:t>接地電阻</w:t>
      </w:r>
      <w:r w:rsidRPr="00D6320E">
        <w:rPr>
          <w:rFonts w:ascii="Noto Sans TC" w:eastAsia="Noto Sans TC" w:hAnsi="Noto Sans TC"/>
          <w:sz w:val="40"/>
          <w:szCs w:val="40"/>
          <w:lang w:eastAsia="zh-TW"/>
        </w:rPr>
        <w:t>&gt; 10 ohms</w:t>
      </w:r>
    </w:p>
    <w:p w14:paraId="594478D7"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氣體供應</w:t>
      </w:r>
      <w:r w:rsidRPr="00D6320E">
        <w:rPr>
          <w:rFonts w:ascii="Noto Sans TC" w:eastAsia="Noto Sans TC" w:hAnsi="Noto Sans TC"/>
          <w:sz w:val="40"/>
          <w:szCs w:val="40"/>
          <w:lang w:eastAsia="zh-TW"/>
        </w:rPr>
        <w:t xml:space="preserve">PN2 </w:t>
      </w:r>
      <w:r w:rsidRPr="00D6320E">
        <w:rPr>
          <w:rFonts w:ascii="Noto Sans TC" w:eastAsia="Noto Sans TC" w:hAnsi="Noto Sans TC" w:hint="eastAsia"/>
          <w:sz w:val="40"/>
          <w:szCs w:val="40"/>
          <w:lang w:eastAsia="zh-TW"/>
        </w:rPr>
        <w:t>純度建議</w:t>
      </w:r>
      <w:r w:rsidRPr="00D6320E">
        <w:rPr>
          <w:rFonts w:ascii="Noto Sans TC" w:eastAsia="Noto Sans TC" w:hAnsi="Noto Sans TC"/>
          <w:sz w:val="40"/>
          <w:szCs w:val="40"/>
          <w:lang w:eastAsia="zh-TW"/>
        </w:rPr>
        <w:t>: 4.5~5.5N</w:t>
      </w:r>
    </w:p>
    <w:p w14:paraId="30175F66"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氣體導入盤面具有高低壓</w:t>
      </w:r>
      <w:proofErr w:type="gramStart"/>
      <w:r w:rsidRPr="00D6320E">
        <w:rPr>
          <w:rFonts w:ascii="Noto Sans TC" w:eastAsia="Noto Sans TC" w:hAnsi="Noto Sans TC" w:hint="eastAsia"/>
          <w:sz w:val="40"/>
          <w:szCs w:val="40"/>
          <w:lang w:eastAsia="zh-TW"/>
        </w:rPr>
        <w:t>調壓閥</w:t>
      </w:r>
      <w:proofErr w:type="gramEnd"/>
      <w:r w:rsidRPr="00D6320E">
        <w:rPr>
          <w:rFonts w:ascii="Noto Sans TC" w:eastAsia="Noto Sans TC" w:hAnsi="Noto Sans TC"/>
          <w:sz w:val="40"/>
          <w:szCs w:val="40"/>
          <w:lang w:eastAsia="zh-TW"/>
        </w:rPr>
        <w:t xml:space="preserve">, </w:t>
      </w:r>
      <w:r w:rsidRPr="00D6320E">
        <w:rPr>
          <w:rFonts w:ascii="Noto Sans TC" w:eastAsia="Noto Sans TC" w:hAnsi="Noto Sans TC" w:hint="eastAsia"/>
          <w:sz w:val="40"/>
          <w:szCs w:val="40"/>
          <w:lang w:eastAsia="zh-TW"/>
        </w:rPr>
        <w:t>出口設定壓</w:t>
      </w:r>
      <w:r w:rsidRPr="00D6320E">
        <w:rPr>
          <w:rFonts w:ascii="Noto Sans TC" w:eastAsia="Noto Sans TC" w:hAnsi="Noto Sans TC"/>
          <w:sz w:val="40"/>
          <w:szCs w:val="40"/>
          <w:lang w:eastAsia="zh-TW"/>
        </w:rPr>
        <w:t xml:space="preserve">1.5-2.0 </w:t>
      </w:r>
      <w:proofErr w:type="spellStart"/>
      <w:r w:rsidRPr="00D6320E">
        <w:rPr>
          <w:rFonts w:ascii="Noto Sans TC" w:eastAsia="Noto Sans TC" w:hAnsi="Noto Sans TC"/>
          <w:sz w:val="40"/>
          <w:szCs w:val="40"/>
          <w:lang w:eastAsia="zh-TW"/>
        </w:rPr>
        <w:t>Kgw</w:t>
      </w:r>
      <w:proofErr w:type="spellEnd"/>
      <w:r w:rsidRPr="00D6320E">
        <w:rPr>
          <w:rFonts w:ascii="Noto Sans TC" w:eastAsia="Noto Sans TC" w:hAnsi="Noto Sans TC" w:hint="eastAsia"/>
          <w:sz w:val="40"/>
          <w:szCs w:val="40"/>
          <w:lang w:eastAsia="zh-TW"/>
        </w:rPr>
        <w:t>接口型式</w:t>
      </w:r>
      <w:r w:rsidRPr="00D6320E">
        <w:rPr>
          <w:rFonts w:ascii="Noto Sans TC" w:eastAsia="Noto Sans TC" w:hAnsi="Noto Sans TC"/>
          <w:sz w:val="40"/>
          <w:szCs w:val="40"/>
          <w:lang w:eastAsia="zh-TW"/>
        </w:rPr>
        <w:t>: SUS316L1/4</w:t>
      </w:r>
      <w:proofErr w:type="gramStart"/>
      <w:r w:rsidRPr="00D6320E">
        <w:rPr>
          <w:rFonts w:ascii="Noto Sans TC" w:eastAsia="Noto Sans TC" w:hAnsi="Noto Sans TC"/>
          <w:sz w:val="40"/>
          <w:szCs w:val="40"/>
          <w:lang w:eastAsia="zh-TW"/>
        </w:rPr>
        <w:t>”</w:t>
      </w:r>
      <w:proofErr w:type="gramEnd"/>
      <w:r w:rsidRPr="00D6320E">
        <w:rPr>
          <w:rFonts w:ascii="Noto Sans TC" w:eastAsia="Noto Sans TC" w:hAnsi="Noto Sans TC"/>
          <w:sz w:val="40"/>
          <w:szCs w:val="40"/>
          <w:lang w:eastAsia="zh-TW"/>
        </w:rPr>
        <w:t xml:space="preserve">VCR </w:t>
      </w:r>
      <w:r w:rsidRPr="00D6320E">
        <w:rPr>
          <w:rFonts w:ascii="Noto Sans TC" w:eastAsia="Noto Sans TC" w:hAnsi="Noto Sans TC" w:hint="eastAsia"/>
          <w:sz w:val="40"/>
          <w:szCs w:val="40"/>
          <w:lang w:eastAsia="zh-TW"/>
        </w:rPr>
        <w:t>接口。</w:t>
      </w:r>
    </w:p>
    <w:p w14:paraId="61E06E9F"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hint="eastAsia"/>
          <w:sz w:val="40"/>
          <w:szCs w:val="40"/>
          <w:lang w:eastAsia="zh-TW"/>
        </w:rPr>
        <w:t>廢氣排放</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具</w:t>
      </w:r>
      <w:r w:rsidRPr="00D6320E">
        <w:rPr>
          <w:rFonts w:ascii="Noto Sans TC" w:eastAsia="Noto Sans TC" w:hAnsi="Noto Sans TC"/>
          <w:sz w:val="40"/>
          <w:szCs w:val="40"/>
          <w:lang w:eastAsia="zh-TW"/>
        </w:rPr>
        <w:t xml:space="preserve">Scrubber </w:t>
      </w:r>
      <w:r w:rsidRPr="00D6320E">
        <w:rPr>
          <w:rFonts w:ascii="Noto Sans TC" w:eastAsia="Noto Sans TC" w:hAnsi="Noto Sans TC" w:hint="eastAsia"/>
          <w:sz w:val="40"/>
          <w:szCs w:val="40"/>
          <w:lang w:eastAsia="zh-TW"/>
        </w:rPr>
        <w:t>酸鹼排氣；</w:t>
      </w:r>
      <w:r w:rsidRPr="00D6320E">
        <w:rPr>
          <w:rFonts w:ascii="Noto Sans TC" w:eastAsia="Noto Sans TC" w:hAnsi="Noto Sans TC"/>
          <w:sz w:val="40"/>
          <w:szCs w:val="40"/>
          <w:lang w:eastAsia="zh-TW"/>
        </w:rPr>
        <w:t xml:space="preserve">Exhaust NW50 TYPE </w:t>
      </w:r>
      <w:r w:rsidRPr="00D6320E">
        <w:rPr>
          <w:rFonts w:ascii="Noto Sans TC" w:eastAsia="Noto Sans TC" w:hAnsi="Noto Sans TC" w:hint="eastAsia"/>
          <w:sz w:val="40"/>
          <w:szCs w:val="40"/>
          <w:lang w:eastAsia="zh-TW"/>
        </w:rPr>
        <w:t>泵浦排氣</w:t>
      </w:r>
      <w:r w:rsidRPr="00D6320E">
        <w:rPr>
          <w:rFonts w:ascii="Noto Sans TC" w:eastAsia="Noto Sans TC" w:hAnsi="Noto Sans TC"/>
          <w:sz w:val="40"/>
          <w:szCs w:val="40"/>
          <w:lang w:eastAsia="zh-TW"/>
        </w:rPr>
        <w:t xml:space="preserve">, </w:t>
      </w:r>
      <w:r w:rsidRPr="00D6320E">
        <w:rPr>
          <w:rFonts w:ascii="Noto Sans TC" w:eastAsia="Noto Sans TC" w:hAnsi="Noto Sans TC" w:hint="eastAsia"/>
          <w:sz w:val="40"/>
          <w:szCs w:val="40"/>
          <w:lang w:eastAsia="zh-TW"/>
        </w:rPr>
        <w:t>一般排氣</w:t>
      </w:r>
      <w:r w:rsidRPr="00D6320E">
        <w:rPr>
          <w:rFonts w:ascii="Noto Sans TC" w:eastAsia="Noto Sans TC" w:hAnsi="Noto Sans TC"/>
          <w:sz w:val="40"/>
          <w:szCs w:val="40"/>
          <w:lang w:eastAsia="zh-TW"/>
        </w:rPr>
        <w:t>4</w:t>
      </w:r>
      <w:proofErr w:type="gramStart"/>
      <w:r w:rsidRPr="00D6320E">
        <w:rPr>
          <w:rFonts w:ascii="Noto Sans TC" w:eastAsia="Noto Sans TC" w:hAnsi="Noto Sans TC"/>
          <w:sz w:val="40"/>
          <w:szCs w:val="40"/>
          <w:lang w:eastAsia="zh-TW"/>
        </w:rPr>
        <w:t>”</w:t>
      </w:r>
      <w:proofErr w:type="gramEnd"/>
      <w:r w:rsidRPr="00D6320E">
        <w:rPr>
          <w:rFonts w:ascii="Noto Sans TC" w:eastAsia="Noto Sans TC" w:hAnsi="Noto Sans TC"/>
          <w:sz w:val="40"/>
          <w:szCs w:val="40"/>
          <w:lang w:eastAsia="zh-TW"/>
        </w:rPr>
        <w:t>Tube for precursor</w:t>
      </w:r>
    </w:p>
    <w:p w14:paraId="64249201" w14:textId="65B7AC10"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12</w:t>
      </w:r>
      <w:r w:rsidRPr="00D6320E">
        <w:rPr>
          <w:rFonts w:ascii="Noto Sans TC" w:eastAsia="Noto Sans TC" w:hAnsi="Noto Sans TC" w:hint="eastAsia"/>
          <w:sz w:val="40"/>
          <w:szCs w:val="40"/>
          <w:lang w:eastAsia="zh-TW"/>
        </w:rPr>
        <w:t>吋原子層沉積系統設備交貨時間</w:t>
      </w:r>
      <w:r w:rsidRPr="00D6320E">
        <w:rPr>
          <w:rFonts w:ascii="Noto Sans TC" w:eastAsia="Noto Sans TC" w:hAnsi="Noto Sans TC"/>
          <w:sz w:val="40"/>
          <w:szCs w:val="40"/>
          <w:lang w:eastAsia="zh-TW"/>
        </w:rPr>
        <w:t xml:space="preserve"> : </w:t>
      </w:r>
      <w:bookmarkStart w:id="0" w:name="_GoBack"/>
      <w:bookmarkEnd w:id="0"/>
      <w:r w:rsidRPr="00D6320E">
        <w:rPr>
          <w:rFonts w:ascii="Noto Sans TC" w:eastAsia="Noto Sans TC" w:hAnsi="Noto Sans TC"/>
          <w:sz w:val="40"/>
          <w:szCs w:val="40"/>
          <w:lang w:eastAsia="zh-TW"/>
        </w:rPr>
        <w:t>180</w:t>
      </w:r>
      <w:r w:rsidRPr="00D6320E">
        <w:rPr>
          <w:rFonts w:ascii="Noto Sans TC" w:eastAsia="Noto Sans TC" w:hAnsi="Noto Sans TC" w:hint="eastAsia"/>
          <w:sz w:val="40"/>
          <w:szCs w:val="40"/>
          <w:lang w:eastAsia="zh-TW"/>
        </w:rPr>
        <w:t>天</w:t>
      </w:r>
    </w:p>
    <w:p w14:paraId="1B3D11DE" w14:textId="77777777" w:rsid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12</w:t>
      </w:r>
      <w:r w:rsidRPr="00D6320E">
        <w:rPr>
          <w:rFonts w:ascii="Noto Sans TC" w:eastAsia="Noto Sans TC" w:hAnsi="Noto Sans TC" w:hint="eastAsia"/>
          <w:sz w:val="40"/>
          <w:szCs w:val="40"/>
          <w:lang w:eastAsia="zh-TW"/>
        </w:rPr>
        <w:t>吋原子層</w:t>
      </w:r>
      <w:proofErr w:type="gramStart"/>
      <w:r w:rsidRPr="00D6320E">
        <w:rPr>
          <w:rFonts w:ascii="Noto Sans TC" w:eastAsia="Noto Sans TC" w:hAnsi="Noto Sans TC" w:hint="eastAsia"/>
          <w:sz w:val="40"/>
          <w:szCs w:val="40"/>
          <w:lang w:eastAsia="zh-TW"/>
        </w:rPr>
        <w:t>沉</w:t>
      </w:r>
      <w:proofErr w:type="gramEnd"/>
      <w:r w:rsidRPr="00D6320E">
        <w:rPr>
          <w:rFonts w:ascii="Noto Sans TC" w:eastAsia="Noto Sans TC" w:hAnsi="Noto Sans TC" w:hint="eastAsia"/>
          <w:sz w:val="40"/>
          <w:szCs w:val="40"/>
          <w:lang w:eastAsia="zh-TW"/>
        </w:rPr>
        <w:t>積系統設備保固</w:t>
      </w:r>
      <w:r w:rsidRPr="00D6320E">
        <w:rPr>
          <w:rFonts w:ascii="Noto Sans TC" w:eastAsia="Noto Sans TC" w:hAnsi="Noto Sans TC"/>
          <w:sz w:val="40"/>
          <w:szCs w:val="40"/>
          <w:lang w:eastAsia="zh-TW"/>
        </w:rPr>
        <w:t xml:space="preserve"> : </w:t>
      </w:r>
      <w:r w:rsidRPr="00D6320E">
        <w:rPr>
          <w:rFonts w:ascii="Noto Sans TC" w:eastAsia="Noto Sans TC" w:hAnsi="Noto Sans TC" w:hint="eastAsia"/>
          <w:sz w:val="40"/>
          <w:szCs w:val="40"/>
          <w:lang w:eastAsia="zh-TW"/>
        </w:rPr>
        <w:t>保固壹年，不包含耗材及人為疏失或不當操作造成之損壞</w:t>
      </w:r>
    </w:p>
    <w:p w14:paraId="16533112" w14:textId="075D240F" w:rsidR="00D6320E" w:rsidRPr="00D6320E" w:rsidRDefault="00D6320E" w:rsidP="00D6320E">
      <w:pPr>
        <w:pStyle w:val="a4"/>
        <w:numPr>
          <w:ilvl w:val="0"/>
          <w:numId w:val="20"/>
        </w:numPr>
        <w:autoSpaceDE w:val="0"/>
        <w:autoSpaceDN w:val="0"/>
        <w:adjustRightInd w:val="0"/>
        <w:ind w:right="23"/>
        <w:rPr>
          <w:rFonts w:ascii="Noto Sans TC" w:eastAsia="Noto Sans TC" w:hAnsi="Noto Sans TC"/>
          <w:sz w:val="40"/>
          <w:szCs w:val="40"/>
          <w:lang w:eastAsia="zh-TW"/>
        </w:rPr>
      </w:pPr>
      <w:r w:rsidRPr="00D6320E">
        <w:rPr>
          <w:rFonts w:ascii="Noto Sans TC" w:eastAsia="Noto Sans TC" w:hAnsi="Noto Sans TC"/>
          <w:sz w:val="40"/>
          <w:szCs w:val="40"/>
          <w:lang w:eastAsia="zh-TW"/>
        </w:rPr>
        <w:t>12</w:t>
      </w:r>
      <w:r w:rsidRPr="00D6320E">
        <w:rPr>
          <w:rFonts w:ascii="Noto Sans TC" w:eastAsia="Noto Sans TC" w:hAnsi="Noto Sans TC" w:hint="eastAsia"/>
          <w:sz w:val="40"/>
          <w:szCs w:val="40"/>
          <w:lang w:eastAsia="zh-TW"/>
        </w:rPr>
        <w:t>吋原子層</w:t>
      </w:r>
      <w:proofErr w:type="gramStart"/>
      <w:r w:rsidRPr="00D6320E">
        <w:rPr>
          <w:rFonts w:ascii="Noto Sans TC" w:eastAsia="Noto Sans TC" w:hAnsi="Noto Sans TC" w:hint="eastAsia"/>
          <w:sz w:val="40"/>
          <w:szCs w:val="40"/>
          <w:lang w:eastAsia="zh-TW"/>
        </w:rPr>
        <w:t>沉</w:t>
      </w:r>
      <w:proofErr w:type="gramEnd"/>
      <w:r w:rsidRPr="00D6320E">
        <w:rPr>
          <w:rFonts w:ascii="Noto Sans TC" w:eastAsia="Noto Sans TC" w:hAnsi="Noto Sans TC" w:hint="eastAsia"/>
          <w:sz w:val="40"/>
          <w:szCs w:val="40"/>
          <w:lang w:eastAsia="zh-TW"/>
        </w:rPr>
        <w:t>積系統設備教育訓練</w:t>
      </w:r>
      <w:r w:rsidRPr="00D6320E">
        <w:rPr>
          <w:rFonts w:ascii="Noto Sans TC" w:eastAsia="Noto Sans TC" w:hAnsi="Noto Sans TC"/>
          <w:sz w:val="40"/>
          <w:szCs w:val="40"/>
          <w:lang w:eastAsia="zh-TW"/>
        </w:rPr>
        <w:t xml:space="preserve"> :</w:t>
      </w:r>
      <w:r w:rsidRPr="00D6320E">
        <w:rPr>
          <w:rFonts w:ascii="Noto Sans TC" w:eastAsia="Noto Sans TC" w:hAnsi="Noto Sans TC" w:hint="eastAsia"/>
          <w:sz w:val="40"/>
          <w:szCs w:val="40"/>
          <w:lang w:eastAsia="zh-TW"/>
        </w:rPr>
        <w:t>設備交貨完成後會提供</w:t>
      </w:r>
      <w:r w:rsidRPr="00D6320E">
        <w:rPr>
          <w:rFonts w:ascii="Noto Sans TC" w:eastAsia="Noto Sans TC" w:hAnsi="Noto Sans TC"/>
          <w:sz w:val="40"/>
          <w:szCs w:val="40"/>
          <w:lang w:eastAsia="zh-TW"/>
        </w:rPr>
        <w:t>(2</w:t>
      </w:r>
      <w:r w:rsidRPr="00D6320E">
        <w:rPr>
          <w:rFonts w:ascii="Noto Sans TC" w:eastAsia="Noto Sans TC" w:hAnsi="Noto Sans TC" w:hint="eastAsia"/>
          <w:sz w:val="40"/>
          <w:szCs w:val="40"/>
          <w:lang w:eastAsia="zh-TW"/>
        </w:rPr>
        <w:t>天</w:t>
      </w:r>
      <w:r w:rsidRPr="00D6320E">
        <w:rPr>
          <w:rFonts w:ascii="Noto Sans TC" w:eastAsia="Noto Sans TC" w:hAnsi="Noto Sans TC"/>
          <w:sz w:val="40"/>
          <w:szCs w:val="40"/>
          <w:lang w:eastAsia="zh-TW"/>
        </w:rPr>
        <w:t>)</w:t>
      </w:r>
      <w:r w:rsidRPr="00D6320E">
        <w:rPr>
          <w:rFonts w:ascii="Noto Sans TC" w:eastAsia="Noto Sans TC" w:hAnsi="Noto Sans TC" w:hint="eastAsia"/>
          <w:sz w:val="40"/>
          <w:szCs w:val="40"/>
          <w:lang w:eastAsia="zh-TW"/>
        </w:rPr>
        <w:t>機台教育訓練</w:t>
      </w:r>
    </w:p>
    <w:sectPr w:rsidR="00D6320E" w:rsidRPr="00D6320E" w:rsidSect="00685D88">
      <w:footerReference w:type="default" r:id="rId13"/>
      <w:pgSz w:w="12250" w:h="15850"/>
      <w:pgMar w:top="720" w:right="940" w:bottom="940" w:left="94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1102" w14:textId="77777777" w:rsidR="009718D2" w:rsidRDefault="009718D2">
      <w:r>
        <w:separator/>
      </w:r>
    </w:p>
  </w:endnote>
  <w:endnote w:type="continuationSeparator" w:id="0">
    <w:p w14:paraId="74A9D983" w14:textId="77777777" w:rsidR="009718D2" w:rsidRDefault="0097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TC">
    <w:altName w:val="Arial Unicode MS"/>
    <w:panose1 w:val="020B0200000000000000"/>
    <w:charset w:val="88"/>
    <w:family w:val="swiss"/>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A973" w14:textId="77777777" w:rsidR="00A245F4" w:rsidRDefault="00A245F4">
    <w:pPr>
      <w:pStyle w:val="a3"/>
      <w:spacing w:before="0" w:line="14" w:lineRule="auto"/>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6127" w14:textId="77777777" w:rsidR="009718D2" w:rsidRDefault="009718D2">
      <w:r>
        <w:separator/>
      </w:r>
    </w:p>
  </w:footnote>
  <w:footnote w:type="continuationSeparator" w:id="0">
    <w:p w14:paraId="41125A54" w14:textId="77777777" w:rsidR="009718D2" w:rsidRDefault="0097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F0A"/>
    <w:multiLevelType w:val="hybridMultilevel"/>
    <w:tmpl w:val="BA22275E"/>
    <w:lvl w:ilvl="0" w:tplc="7F3A49C0">
      <w:numFmt w:val="bullet"/>
      <w:lvlText w:val="-"/>
      <w:lvlJc w:val="left"/>
      <w:pPr>
        <w:ind w:left="360" w:hanging="360"/>
      </w:pPr>
      <w:rPr>
        <w:rFonts w:ascii="Noto Sans TC" w:eastAsia="Noto Sans TC" w:hAnsi="Noto Sans TC"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A0725"/>
    <w:multiLevelType w:val="multilevel"/>
    <w:tmpl w:val="764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49DB"/>
    <w:multiLevelType w:val="multilevel"/>
    <w:tmpl w:val="3CB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1779B"/>
    <w:multiLevelType w:val="multilevel"/>
    <w:tmpl w:val="83A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74000"/>
    <w:multiLevelType w:val="multilevel"/>
    <w:tmpl w:val="18747B60"/>
    <w:lvl w:ilvl="0">
      <w:start w:val="1"/>
      <w:numFmt w:val="decimal"/>
      <w:lvlText w:val="%1."/>
      <w:lvlJc w:val="left"/>
      <w:pPr>
        <w:ind w:left="750" w:hanging="613"/>
      </w:pPr>
      <w:rPr>
        <w:rFonts w:ascii="Arial" w:eastAsia="Arial" w:hAnsi="Arial" w:cs="Arial" w:hint="default"/>
        <w:b/>
        <w:bCs/>
        <w:spacing w:val="-1"/>
        <w:w w:val="99"/>
        <w:sz w:val="20"/>
        <w:szCs w:val="20"/>
      </w:rPr>
    </w:lvl>
    <w:lvl w:ilvl="1">
      <w:start w:val="1"/>
      <w:numFmt w:val="decimal"/>
      <w:lvlText w:val="%1.%2"/>
      <w:lvlJc w:val="left"/>
      <w:pPr>
        <w:ind w:left="750" w:hanging="613"/>
      </w:pPr>
      <w:rPr>
        <w:rFonts w:ascii="Arial" w:eastAsia="Arial" w:hAnsi="Arial" w:cs="Arial" w:hint="default"/>
        <w:b/>
        <w:bCs/>
        <w:spacing w:val="-1"/>
        <w:w w:val="99"/>
        <w:sz w:val="20"/>
        <w:szCs w:val="20"/>
      </w:rPr>
    </w:lvl>
    <w:lvl w:ilvl="2">
      <w:start w:val="18"/>
      <w:numFmt w:val="upperLetter"/>
      <w:lvlText w:val="%3-"/>
      <w:lvlJc w:val="left"/>
      <w:pPr>
        <w:ind w:left="961" w:hanging="212"/>
      </w:pPr>
      <w:rPr>
        <w:rFonts w:ascii="Arial" w:eastAsia="Arial" w:hAnsi="Arial" w:cs="Arial" w:hint="default"/>
        <w:w w:val="99"/>
        <w:sz w:val="20"/>
        <w:szCs w:val="20"/>
      </w:rPr>
    </w:lvl>
    <w:lvl w:ilvl="3">
      <w:numFmt w:val="bullet"/>
      <w:lvlText w:val="•"/>
      <w:lvlJc w:val="left"/>
      <w:pPr>
        <w:ind w:left="960" w:hanging="212"/>
      </w:pPr>
      <w:rPr>
        <w:rFonts w:hint="default"/>
      </w:rPr>
    </w:lvl>
    <w:lvl w:ilvl="4">
      <w:numFmt w:val="bullet"/>
      <w:lvlText w:val="•"/>
      <w:lvlJc w:val="left"/>
      <w:pPr>
        <w:ind w:left="2303" w:hanging="212"/>
      </w:pPr>
      <w:rPr>
        <w:rFonts w:hint="default"/>
      </w:rPr>
    </w:lvl>
    <w:lvl w:ilvl="5">
      <w:numFmt w:val="bullet"/>
      <w:lvlText w:val="•"/>
      <w:lvlJc w:val="left"/>
      <w:pPr>
        <w:ind w:left="3646" w:hanging="212"/>
      </w:pPr>
      <w:rPr>
        <w:rFonts w:hint="default"/>
      </w:rPr>
    </w:lvl>
    <w:lvl w:ilvl="6">
      <w:numFmt w:val="bullet"/>
      <w:lvlText w:val="•"/>
      <w:lvlJc w:val="left"/>
      <w:pPr>
        <w:ind w:left="4989" w:hanging="212"/>
      </w:pPr>
      <w:rPr>
        <w:rFonts w:hint="default"/>
      </w:rPr>
    </w:lvl>
    <w:lvl w:ilvl="7">
      <w:numFmt w:val="bullet"/>
      <w:lvlText w:val="•"/>
      <w:lvlJc w:val="left"/>
      <w:pPr>
        <w:ind w:left="6332" w:hanging="212"/>
      </w:pPr>
      <w:rPr>
        <w:rFonts w:hint="default"/>
      </w:rPr>
    </w:lvl>
    <w:lvl w:ilvl="8">
      <w:numFmt w:val="bullet"/>
      <w:lvlText w:val="•"/>
      <w:lvlJc w:val="left"/>
      <w:pPr>
        <w:ind w:left="7676" w:hanging="212"/>
      </w:pPr>
      <w:rPr>
        <w:rFonts w:hint="default"/>
      </w:rPr>
    </w:lvl>
  </w:abstractNum>
  <w:abstractNum w:abstractNumId="5" w15:restartNumberingAfterBreak="0">
    <w:nsid w:val="1FD738DD"/>
    <w:multiLevelType w:val="multilevel"/>
    <w:tmpl w:val="499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86833"/>
    <w:multiLevelType w:val="multilevel"/>
    <w:tmpl w:val="2A4AC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0627B"/>
    <w:multiLevelType w:val="multilevel"/>
    <w:tmpl w:val="90A2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370D8"/>
    <w:multiLevelType w:val="multilevel"/>
    <w:tmpl w:val="9BF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352F0"/>
    <w:multiLevelType w:val="multilevel"/>
    <w:tmpl w:val="35F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10406"/>
    <w:multiLevelType w:val="hybridMultilevel"/>
    <w:tmpl w:val="FAF2BED2"/>
    <w:lvl w:ilvl="0" w:tplc="0C1269B6">
      <w:start w:val="1"/>
      <w:numFmt w:val="taiwaneseCountingThousand"/>
      <w:lvlText w:val="%1、"/>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30BDA"/>
    <w:multiLevelType w:val="multilevel"/>
    <w:tmpl w:val="926A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8062C"/>
    <w:multiLevelType w:val="multilevel"/>
    <w:tmpl w:val="11E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9204A"/>
    <w:multiLevelType w:val="multilevel"/>
    <w:tmpl w:val="F18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F7B40"/>
    <w:multiLevelType w:val="multilevel"/>
    <w:tmpl w:val="527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F5C69"/>
    <w:multiLevelType w:val="multilevel"/>
    <w:tmpl w:val="CE0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E2573"/>
    <w:multiLevelType w:val="hybridMultilevel"/>
    <w:tmpl w:val="AF1C7226"/>
    <w:lvl w:ilvl="0" w:tplc="4CE8C07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5509B5"/>
    <w:multiLevelType w:val="hybridMultilevel"/>
    <w:tmpl w:val="2D86EC3A"/>
    <w:lvl w:ilvl="0" w:tplc="079094B2">
      <w:start w:val="1"/>
      <w:numFmt w:val="lowerLetter"/>
      <w:lvlText w:val="%1)"/>
      <w:lvlJc w:val="left"/>
      <w:pPr>
        <w:ind w:left="1134" w:hanging="382"/>
      </w:pPr>
      <w:rPr>
        <w:rFonts w:ascii="Arial" w:eastAsia="Arial" w:hAnsi="Arial" w:cs="Arial" w:hint="default"/>
        <w:spacing w:val="-1"/>
        <w:w w:val="99"/>
        <w:sz w:val="20"/>
        <w:szCs w:val="20"/>
      </w:rPr>
    </w:lvl>
    <w:lvl w:ilvl="1" w:tplc="EBC813DE">
      <w:numFmt w:val="bullet"/>
      <w:lvlText w:val="•"/>
      <w:lvlJc w:val="left"/>
      <w:pPr>
        <w:ind w:left="2062" w:hanging="382"/>
      </w:pPr>
      <w:rPr>
        <w:rFonts w:hint="default"/>
      </w:rPr>
    </w:lvl>
    <w:lvl w:ilvl="2" w:tplc="B0A2D894">
      <w:numFmt w:val="bullet"/>
      <w:lvlText w:val="•"/>
      <w:lvlJc w:val="left"/>
      <w:pPr>
        <w:ind w:left="2984" w:hanging="382"/>
      </w:pPr>
      <w:rPr>
        <w:rFonts w:hint="default"/>
      </w:rPr>
    </w:lvl>
    <w:lvl w:ilvl="3" w:tplc="40E64628">
      <w:numFmt w:val="bullet"/>
      <w:lvlText w:val="•"/>
      <w:lvlJc w:val="left"/>
      <w:pPr>
        <w:ind w:left="3906" w:hanging="382"/>
      </w:pPr>
      <w:rPr>
        <w:rFonts w:hint="default"/>
      </w:rPr>
    </w:lvl>
    <w:lvl w:ilvl="4" w:tplc="B9B6EC30">
      <w:numFmt w:val="bullet"/>
      <w:lvlText w:val="•"/>
      <w:lvlJc w:val="left"/>
      <w:pPr>
        <w:ind w:left="4828" w:hanging="382"/>
      </w:pPr>
      <w:rPr>
        <w:rFonts w:hint="default"/>
      </w:rPr>
    </w:lvl>
    <w:lvl w:ilvl="5" w:tplc="75B41FDE">
      <w:numFmt w:val="bullet"/>
      <w:lvlText w:val="•"/>
      <w:lvlJc w:val="left"/>
      <w:pPr>
        <w:ind w:left="5751" w:hanging="382"/>
      </w:pPr>
      <w:rPr>
        <w:rFonts w:hint="default"/>
      </w:rPr>
    </w:lvl>
    <w:lvl w:ilvl="6" w:tplc="05E2F49C">
      <w:numFmt w:val="bullet"/>
      <w:lvlText w:val="•"/>
      <w:lvlJc w:val="left"/>
      <w:pPr>
        <w:ind w:left="6673" w:hanging="382"/>
      </w:pPr>
      <w:rPr>
        <w:rFonts w:hint="default"/>
      </w:rPr>
    </w:lvl>
    <w:lvl w:ilvl="7" w:tplc="C30C56DA">
      <w:numFmt w:val="bullet"/>
      <w:lvlText w:val="•"/>
      <w:lvlJc w:val="left"/>
      <w:pPr>
        <w:ind w:left="7595" w:hanging="382"/>
      </w:pPr>
      <w:rPr>
        <w:rFonts w:hint="default"/>
      </w:rPr>
    </w:lvl>
    <w:lvl w:ilvl="8" w:tplc="569ADFCC">
      <w:numFmt w:val="bullet"/>
      <w:lvlText w:val="•"/>
      <w:lvlJc w:val="left"/>
      <w:pPr>
        <w:ind w:left="8517" w:hanging="382"/>
      </w:pPr>
      <w:rPr>
        <w:rFonts w:hint="default"/>
      </w:rPr>
    </w:lvl>
  </w:abstractNum>
  <w:abstractNum w:abstractNumId="18" w15:restartNumberingAfterBreak="0">
    <w:nsid w:val="7D754B33"/>
    <w:multiLevelType w:val="multilevel"/>
    <w:tmpl w:val="5AC0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638E7"/>
    <w:multiLevelType w:val="multilevel"/>
    <w:tmpl w:val="62A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0"/>
  </w:num>
  <w:num w:numId="4">
    <w:abstractNumId w:val="14"/>
  </w:num>
  <w:num w:numId="5">
    <w:abstractNumId w:val="3"/>
  </w:num>
  <w:num w:numId="6">
    <w:abstractNumId w:val="15"/>
  </w:num>
  <w:num w:numId="7">
    <w:abstractNumId w:val="11"/>
  </w:num>
  <w:num w:numId="8">
    <w:abstractNumId w:val="18"/>
  </w:num>
  <w:num w:numId="9">
    <w:abstractNumId w:val="9"/>
  </w:num>
  <w:num w:numId="10">
    <w:abstractNumId w:val="1"/>
  </w:num>
  <w:num w:numId="11">
    <w:abstractNumId w:val="19"/>
  </w:num>
  <w:num w:numId="12">
    <w:abstractNumId w:val="8"/>
  </w:num>
  <w:num w:numId="13">
    <w:abstractNumId w:val="2"/>
  </w:num>
  <w:num w:numId="14">
    <w:abstractNumId w:val="13"/>
  </w:num>
  <w:num w:numId="15">
    <w:abstractNumId w:val="5"/>
  </w:num>
  <w:num w:numId="16">
    <w:abstractNumId w:val="12"/>
  </w:num>
  <w:num w:numId="17">
    <w:abstractNumId w:val="7"/>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4"/>
    <w:rsid w:val="0000667B"/>
    <w:rsid w:val="00030C69"/>
    <w:rsid w:val="00041104"/>
    <w:rsid w:val="000543AB"/>
    <w:rsid w:val="00082B88"/>
    <w:rsid w:val="000D309B"/>
    <w:rsid w:val="001039C8"/>
    <w:rsid w:val="0015656D"/>
    <w:rsid w:val="0015759E"/>
    <w:rsid w:val="0015785F"/>
    <w:rsid w:val="00163D78"/>
    <w:rsid w:val="001702F8"/>
    <w:rsid w:val="00184F05"/>
    <w:rsid w:val="00191909"/>
    <w:rsid w:val="001952C7"/>
    <w:rsid w:val="001E48AD"/>
    <w:rsid w:val="001F78B2"/>
    <w:rsid w:val="002044C5"/>
    <w:rsid w:val="00246289"/>
    <w:rsid w:val="00253BE0"/>
    <w:rsid w:val="00261829"/>
    <w:rsid w:val="00271137"/>
    <w:rsid w:val="00281578"/>
    <w:rsid w:val="0028196E"/>
    <w:rsid w:val="00292C91"/>
    <w:rsid w:val="002D7DB0"/>
    <w:rsid w:val="002E149B"/>
    <w:rsid w:val="002E19B4"/>
    <w:rsid w:val="0031134D"/>
    <w:rsid w:val="00327DC8"/>
    <w:rsid w:val="003419B2"/>
    <w:rsid w:val="00347585"/>
    <w:rsid w:val="00352E36"/>
    <w:rsid w:val="00363653"/>
    <w:rsid w:val="00363F95"/>
    <w:rsid w:val="00366022"/>
    <w:rsid w:val="003A1C62"/>
    <w:rsid w:val="003B321E"/>
    <w:rsid w:val="003D2127"/>
    <w:rsid w:val="004077BB"/>
    <w:rsid w:val="0040787D"/>
    <w:rsid w:val="00423310"/>
    <w:rsid w:val="0043041B"/>
    <w:rsid w:val="00477633"/>
    <w:rsid w:val="004B3F26"/>
    <w:rsid w:val="004B5DEF"/>
    <w:rsid w:val="004F2345"/>
    <w:rsid w:val="004F31CA"/>
    <w:rsid w:val="00515C3D"/>
    <w:rsid w:val="00536A9A"/>
    <w:rsid w:val="00563962"/>
    <w:rsid w:val="00597ADF"/>
    <w:rsid w:val="005B0ACD"/>
    <w:rsid w:val="005B3B1C"/>
    <w:rsid w:val="005E5A04"/>
    <w:rsid w:val="005F6B2A"/>
    <w:rsid w:val="005F7E90"/>
    <w:rsid w:val="006305B7"/>
    <w:rsid w:val="00636532"/>
    <w:rsid w:val="00640DEC"/>
    <w:rsid w:val="00640F87"/>
    <w:rsid w:val="006416DE"/>
    <w:rsid w:val="006518AF"/>
    <w:rsid w:val="0065288F"/>
    <w:rsid w:val="00671D95"/>
    <w:rsid w:val="00685D88"/>
    <w:rsid w:val="0069435A"/>
    <w:rsid w:val="006B1A8F"/>
    <w:rsid w:val="006B419A"/>
    <w:rsid w:val="006C68C7"/>
    <w:rsid w:val="006D2C73"/>
    <w:rsid w:val="006D7969"/>
    <w:rsid w:val="006E248B"/>
    <w:rsid w:val="006E2E8D"/>
    <w:rsid w:val="006E5782"/>
    <w:rsid w:val="006F4D84"/>
    <w:rsid w:val="00700892"/>
    <w:rsid w:val="00722ED3"/>
    <w:rsid w:val="00752941"/>
    <w:rsid w:val="00763F75"/>
    <w:rsid w:val="0079511C"/>
    <w:rsid w:val="00796F07"/>
    <w:rsid w:val="007A1ED8"/>
    <w:rsid w:val="007A54C8"/>
    <w:rsid w:val="007B6C66"/>
    <w:rsid w:val="007C03E4"/>
    <w:rsid w:val="007C71E7"/>
    <w:rsid w:val="007F232D"/>
    <w:rsid w:val="008126D0"/>
    <w:rsid w:val="00817C29"/>
    <w:rsid w:val="00821276"/>
    <w:rsid w:val="008378EC"/>
    <w:rsid w:val="00837B78"/>
    <w:rsid w:val="00840F60"/>
    <w:rsid w:val="0085015C"/>
    <w:rsid w:val="00877D21"/>
    <w:rsid w:val="008929D4"/>
    <w:rsid w:val="008B56E5"/>
    <w:rsid w:val="008D4EB7"/>
    <w:rsid w:val="008E0C94"/>
    <w:rsid w:val="00900780"/>
    <w:rsid w:val="00901D7F"/>
    <w:rsid w:val="00924E42"/>
    <w:rsid w:val="009718D2"/>
    <w:rsid w:val="009A1067"/>
    <w:rsid w:val="009A234D"/>
    <w:rsid w:val="009D1D9D"/>
    <w:rsid w:val="009D3E2C"/>
    <w:rsid w:val="00A01619"/>
    <w:rsid w:val="00A10F2A"/>
    <w:rsid w:val="00A245F4"/>
    <w:rsid w:val="00A265A1"/>
    <w:rsid w:val="00A34AED"/>
    <w:rsid w:val="00A4246F"/>
    <w:rsid w:val="00A45367"/>
    <w:rsid w:val="00A600AE"/>
    <w:rsid w:val="00A75116"/>
    <w:rsid w:val="00A76771"/>
    <w:rsid w:val="00A911C8"/>
    <w:rsid w:val="00A945D6"/>
    <w:rsid w:val="00AA3D64"/>
    <w:rsid w:val="00AB248E"/>
    <w:rsid w:val="00AB5351"/>
    <w:rsid w:val="00AC1718"/>
    <w:rsid w:val="00AC5008"/>
    <w:rsid w:val="00B07587"/>
    <w:rsid w:val="00B110E6"/>
    <w:rsid w:val="00B351CB"/>
    <w:rsid w:val="00B61578"/>
    <w:rsid w:val="00B71759"/>
    <w:rsid w:val="00B8577B"/>
    <w:rsid w:val="00BA4AA7"/>
    <w:rsid w:val="00BE4B3E"/>
    <w:rsid w:val="00BE5EEA"/>
    <w:rsid w:val="00BE7637"/>
    <w:rsid w:val="00BF1EE0"/>
    <w:rsid w:val="00C25384"/>
    <w:rsid w:val="00C52CE1"/>
    <w:rsid w:val="00C91C3B"/>
    <w:rsid w:val="00CA3306"/>
    <w:rsid w:val="00CB5757"/>
    <w:rsid w:val="00CB6A2F"/>
    <w:rsid w:val="00CC225E"/>
    <w:rsid w:val="00CD0707"/>
    <w:rsid w:val="00CD3149"/>
    <w:rsid w:val="00CD37D2"/>
    <w:rsid w:val="00D07977"/>
    <w:rsid w:val="00D21889"/>
    <w:rsid w:val="00D37107"/>
    <w:rsid w:val="00D62F06"/>
    <w:rsid w:val="00D6320E"/>
    <w:rsid w:val="00D6750A"/>
    <w:rsid w:val="00DD6436"/>
    <w:rsid w:val="00E336F2"/>
    <w:rsid w:val="00E4331C"/>
    <w:rsid w:val="00E46F3C"/>
    <w:rsid w:val="00E64D27"/>
    <w:rsid w:val="00E75155"/>
    <w:rsid w:val="00E8443E"/>
    <w:rsid w:val="00EB4A2A"/>
    <w:rsid w:val="00EC6C31"/>
    <w:rsid w:val="00EE4CB4"/>
    <w:rsid w:val="00EF1FBF"/>
    <w:rsid w:val="00F04052"/>
    <w:rsid w:val="00F04CEC"/>
    <w:rsid w:val="00F06E50"/>
    <w:rsid w:val="00F2544D"/>
    <w:rsid w:val="00F31714"/>
    <w:rsid w:val="00F35F65"/>
    <w:rsid w:val="00F4308E"/>
    <w:rsid w:val="00F51C58"/>
    <w:rsid w:val="00FA5981"/>
    <w:rsid w:val="00FC2EA7"/>
    <w:rsid w:val="00FC3071"/>
    <w:rsid w:val="00FE13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A7EC"/>
  <w15:docId w15:val="{62E517BC-3AFD-4B02-8A17-BF8D185A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85D88"/>
    <w:rPr>
      <w:rFonts w:ascii="Arial" w:eastAsia="Arial" w:hAnsi="Arial" w:cs="Arial"/>
    </w:rPr>
  </w:style>
  <w:style w:type="paragraph" w:styleId="1">
    <w:name w:val="heading 1"/>
    <w:basedOn w:val="a"/>
    <w:uiPriority w:val="1"/>
    <w:qFormat/>
    <w:rsid w:val="00685D88"/>
    <w:pPr>
      <w:spacing w:before="118"/>
      <w:ind w:left="750" w:hanging="613"/>
      <w:outlineLvl w:val="0"/>
    </w:pPr>
    <w:rPr>
      <w:b/>
      <w:bCs/>
      <w:sz w:val="20"/>
      <w:szCs w:val="20"/>
    </w:rPr>
  </w:style>
  <w:style w:type="paragraph" w:styleId="3">
    <w:name w:val="heading 3"/>
    <w:basedOn w:val="a"/>
    <w:next w:val="a"/>
    <w:link w:val="30"/>
    <w:uiPriority w:val="9"/>
    <w:semiHidden/>
    <w:unhideWhenUsed/>
    <w:qFormat/>
    <w:rsid w:val="0056396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85D88"/>
    <w:tblPr>
      <w:tblInd w:w="0" w:type="dxa"/>
      <w:tblCellMar>
        <w:top w:w="0" w:type="dxa"/>
        <w:left w:w="0" w:type="dxa"/>
        <w:bottom w:w="0" w:type="dxa"/>
        <w:right w:w="0" w:type="dxa"/>
      </w:tblCellMar>
    </w:tblPr>
  </w:style>
  <w:style w:type="paragraph" w:styleId="a3">
    <w:name w:val="Body Text"/>
    <w:basedOn w:val="a"/>
    <w:uiPriority w:val="1"/>
    <w:qFormat/>
    <w:rsid w:val="00685D88"/>
    <w:pPr>
      <w:spacing w:before="3"/>
      <w:ind w:left="750" w:right="458"/>
    </w:pPr>
    <w:rPr>
      <w:sz w:val="20"/>
      <w:szCs w:val="20"/>
    </w:rPr>
  </w:style>
  <w:style w:type="paragraph" w:styleId="a4">
    <w:name w:val="List Paragraph"/>
    <w:basedOn w:val="a"/>
    <w:uiPriority w:val="1"/>
    <w:qFormat/>
    <w:rsid w:val="00685D88"/>
    <w:pPr>
      <w:spacing w:before="118"/>
      <w:ind w:left="750" w:hanging="613"/>
    </w:pPr>
  </w:style>
  <w:style w:type="paragraph" w:customStyle="1" w:styleId="TableParagraph">
    <w:name w:val="Table Paragraph"/>
    <w:basedOn w:val="a"/>
    <w:uiPriority w:val="1"/>
    <w:qFormat/>
    <w:rsid w:val="00685D88"/>
    <w:pPr>
      <w:spacing w:line="227" w:lineRule="exact"/>
      <w:ind w:left="64"/>
    </w:pPr>
  </w:style>
  <w:style w:type="character" w:styleId="a5">
    <w:name w:val="Hyperlink"/>
    <w:basedOn w:val="a0"/>
    <w:uiPriority w:val="99"/>
    <w:unhideWhenUsed/>
    <w:rsid w:val="00AC1718"/>
    <w:rPr>
      <w:color w:val="0000FF"/>
      <w:u w:val="single"/>
    </w:rPr>
  </w:style>
  <w:style w:type="paragraph" w:styleId="a6">
    <w:name w:val="header"/>
    <w:basedOn w:val="a"/>
    <w:link w:val="a7"/>
    <w:uiPriority w:val="99"/>
    <w:unhideWhenUsed/>
    <w:rsid w:val="00AC1718"/>
    <w:pPr>
      <w:tabs>
        <w:tab w:val="center" w:pos="4153"/>
        <w:tab w:val="right" w:pos="8306"/>
      </w:tabs>
      <w:snapToGrid w:val="0"/>
    </w:pPr>
    <w:rPr>
      <w:sz w:val="20"/>
      <w:szCs w:val="20"/>
    </w:rPr>
  </w:style>
  <w:style w:type="character" w:customStyle="1" w:styleId="a7">
    <w:name w:val="頁首 字元"/>
    <w:basedOn w:val="a0"/>
    <w:link w:val="a6"/>
    <w:uiPriority w:val="99"/>
    <w:rsid w:val="00AC1718"/>
    <w:rPr>
      <w:rFonts w:ascii="Arial" w:eastAsia="Arial" w:hAnsi="Arial" w:cs="Arial"/>
      <w:sz w:val="20"/>
      <w:szCs w:val="20"/>
    </w:rPr>
  </w:style>
  <w:style w:type="paragraph" w:styleId="a8">
    <w:name w:val="footer"/>
    <w:basedOn w:val="a"/>
    <w:link w:val="a9"/>
    <w:uiPriority w:val="99"/>
    <w:unhideWhenUsed/>
    <w:rsid w:val="00AC1718"/>
    <w:pPr>
      <w:tabs>
        <w:tab w:val="center" w:pos="4153"/>
        <w:tab w:val="right" w:pos="8306"/>
      </w:tabs>
      <w:snapToGrid w:val="0"/>
    </w:pPr>
    <w:rPr>
      <w:sz w:val="20"/>
      <w:szCs w:val="20"/>
    </w:rPr>
  </w:style>
  <w:style w:type="character" w:customStyle="1" w:styleId="a9">
    <w:name w:val="頁尾 字元"/>
    <w:basedOn w:val="a0"/>
    <w:link w:val="a8"/>
    <w:uiPriority w:val="99"/>
    <w:rsid w:val="00AC1718"/>
    <w:rPr>
      <w:rFonts w:ascii="Arial" w:eastAsia="Arial" w:hAnsi="Arial" w:cs="Arial"/>
      <w:sz w:val="20"/>
      <w:szCs w:val="20"/>
    </w:rPr>
  </w:style>
  <w:style w:type="paragraph" w:customStyle="1" w:styleId="Default">
    <w:name w:val="Default"/>
    <w:rsid w:val="00FC2EA7"/>
    <w:pPr>
      <w:autoSpaceDE w:val="0"/>
      <w:autoSpaceDN w:val="0"/>
      <w:adjustRightInd w:val="0"/>
    </w:pPr>
    <w:rPr>
      <w:rFonts w:ascii="Calibri" w:eastAsia="新細明體" w:hAnsi="Calibri" w:cs="Calibri"/>
      <w:color w:val="000000"/>
      <w:sz w:val="24"/>
      <w:szCs w:val="24"/>
      <w:lang w:eastAsia="zh-TW"/>
    </w:rPr>
  </w:style>
  <w:style w:type="table" w:styleId="aa">
    <w:name w:val="Table Grid"/>
    <w:basedOn w:val="a1"/>
    <w:uiPriority w:val="39"/>
    <w:rsid w:val="00FC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5EEA"/>
    <w:rPr>
      <w:rFonts w:ascii="Microsoft JhengHei UI" w:eastAsia="Microsoft JhengHei UI"/>
      <w:sz w:val="18"/>
      <w:szCs w:val="18"/>
    </w:rPr>
  </w:style>
  <w:style w:type="character" w:customStyle="1" w:styleId="ac">
    <w:name w:val="註解方塊文字 字元"/>
    <w:basedOn w:val="a0"/>
    <w:link w:val="ab"/>
    <w:uiPriority w:val="99"/>
    <w:semiHidden/>
    <w:rsid w:val="00BE5EEA"/>
    <w:rPr>
      <w:rFonts w:ascii="Microsoft JhengHei UI" w:eastAsia="Microsoft JhengHei UI" w:hAnsi="Arial" w:cs="Arial"/>
      <w:sz w:val="18"/>
      <w:szCs w:val="18"/>
    </w:rPr>
  </w:style>
  <w:style w:type="character" w:styleId="ad">
    <w:name w:val="Strong"/>
    <w:basedOn w:val="a0"/>
    <w:uiPriority w:val="22"/>
    <w:qFormat/>
    <w:rsid w:val="00B07587"/>
    <w:rPr>
      <w:b/>
      <w:bCs/>
    </w:rPr>
  </w:style>
  <w:style w:type="paragraph" w:styleId="Web">
    <w:name w:val="Normal (Web)"/>
    <w:basedOn w:val="a"/>
    <w:uiPriority w:val="99"/>
    <w:semiHidden/>
    <w:unhideWhenUsed/>
    <w:rsid w:val="00E336F2"/>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10">
    <w:name w:val="未解析的提及1"/>
    <w:basedOn w:val="a0"/>
    <w:uiPriority w:val="99"/>
    <w:semiHidden/>
    <w:unhideWhenUsed/>
    <w:rsid w:val="001702F8"/>
    <w:rPr>
      <w:color w:val="605E5C"/>
      <w:shd w:val="clear" w:color="auto" w:fill="E1DFDD"/>
    </w:rPr>
  </w:style>
  <w:style w:type="character" w:customStyle="1" w:styleId="30">
    <w:name w:val="標題 3 字元"/>
    <w:basedOn w:val="a0"/>
    <w:link w:val="3"/>
    <w:uiPriority w:val="9"/>
    <w:semiHidden/>
    <w:rsid w:val="0056396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90749">
      <w:bodyDiv w:val="1"/>
      <w:marLeft w:val="0"/>
      <w:marRight w:val="0"/>
      <w:marTop w:val="0"/>
      <w:marBottom w:val="0"/>
      <w:divBdr>
        <w:top w:val="none" w:sz="0" w:space="0" w:color="auto"/>
        <w:left w:val="none" w:sz="0" w:space="0" w:color="auto"/>
        <w:bottom w:val="none" w:sz="0" w:space="0" w:color="auto"/>
        <w:right w:val="none" w:sz="0" w:space="0" w:color="auto"/>
      </w:divBdr>
    </w:div>
    <w:div w:id="1015885192">
      <w:bodyDiv w:val="1"/>
      <w:marLeft w:val="0"/>
      <w:marRight w:val="0"/>
      <w:marTop w:val="0"/>
      <w:marBottom w:val="0"/>
      <w:divBdr>
        <w:top w:val="none" w:sz="0" w:space="0" w:color="auto"/>
        <w:left w:val="none" w:sz="0" w:space="0" w:color="auto"/>
        <w:bottom w:val="none" w:sz="0" w:space="0" w:color="auto"/>
        <w:right w:val="none" w:sz="0" w:space="0" w:color="auto"/>
      </w:divBdr>
    </w:div>
    <w:div w:id="1083188049">
      <w:bodyDiv w:val="1"/>
      <w:marLeft w:val="0"/>
      <w:marRight w:val="0"/>
      <w:marTop w:val="0"/>
      <w:marBottom w:val="0"/>
      <w:divBdr>
        <w:top w:val="none" w:sz="0" w:space="0" w:color="auto"/>
        <w:left w:val="none" w:sz="0" w:space="0" w:color="auto"/>
        <w:bottom w:val="none" w:sz="0" w:space="0" w:color="auto"/>
        <w:right w:val="none" w:sz="0" w:space="0" w:color="auto"/>
      </w:divBdr>
    </w:div>
    <w:div w:id="1574924773">
      <w:bodyDiv w:val="1"/>
      <w:marLeft w:val="0"/>
      <w:marRight w:val="0"/>
      <w:marTop w:val="0"/>
      <w:marBottom w:val="0"/>
      <w:divBdr>
        <w:top w:val="none" w:sz="0" w:space="0" w:color="auto"/>
        <w:left w:val="none" w:sz="0" w:space="0" w:color="auto"/>
        <w:bottom w:val="none" w:sz="0" w:space="0" w:color="auto"/>
        <w:right w:val="none" w:sz="0" w:space="0" w:color="auto"/>
      </w:divBdr>
    </w:div>
    <w:div w:id="1692412628">
      <w:bodyDiv w:val="1"/>
      <w:marLeft w:val="0"/>
      <w:marRight w:val="0"/>
      <w:marTop w:val="0"/>
      <w:marBottom w:val="0"/>
      <w:divBdr>
        <w:top w:val="none" w:sz="0" w:space="0" w:color="auto"/>
        <w:left w:val="none" w:sz="0" w:space="0" w:color="auto"/>
        <w:bottom w:val="none" w:sz="0" w:space="0" w:color="auto"/>
        <w:right w:val="none" w:sz="0" w:space="0" w:color="auto"/>
      </w:divBdr>
    </w:div>
    <w:div w:id="211373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scik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k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sciket.com" TargetMode="External"/><Relationship Id="rId4" Type="http://schemas.openxmlformats.org/officeDocument/2006/relationships/settings" Target="settings.xml"/><Relationship Id="rId9" Type="http://schemas.openxmlformats.org/officeDocument/2006/relationships/hyperlink" Target="http://www.scik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D8EC-518D-4574-AC72-ACF7B738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Safety Data Sheet</vt:lpstr>
    </vt:vector>
  </TitlesOfParts>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creator>Sigma-Aldrich</dc:creator>
  <cp:lastModifiedBy>Cathy</cp:lastModifiedBy>
  <cp:revision>3</cp:revision>
  <cp:lastPrinted>2016-10-21T03:34:00Z</cp:lastPrinted>
  <dcterms:created xsi:type="dcterms:W3CDTF">2025-05-08T01:12:00Z</dcterms:created>
  <dcterms:modified xsi:type="dcterms:W3CDTF">2025-05-08T07:41:00Z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2013</vt:lpwstr>
  </property>
  <property fmtid="{D5CDD505-2E9C-101B-9397-08002B2CF9AE}" pid="4" name="LastSaved">
    <vt:filetime>2016-07-12T00:00:00Z</vt:filetime>
  </property>
</Properties>
</file>